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CF58E" w14:textId="109877F5" w:rsidR="008815AE" w:rsidRDefault="003F2973" w:rsidP="008815AE">
      <w:pPr>
        <w:pStyle w:val="Header"/>
        <w:rPr>
          <w:b/>
        </w:rPr>
      </w:pPr>
      <w:r>
        <w:rPr>
          <w:b/>
        </w:rPr>
        <w:t xml:space="preserve">COMMENTS </w:t>
      </w:r>
      <w:r w:rsidR="008815AE" w:rsidRPr="008815AE">
        <w:rPr>
          <w:b/>
        </w:rPr>
        <w:t>FOR LETTER TEMPLATE</w:t>
      </w:r>
      <w:r w:rsidR="008815AE">
        <w:rPr>
          <w:b/>
        </w:rPr>
        <w:t>S</w:t>
      </w:r>
      <w:r w:rsidR="008815AE" w:rsidRPr="008815AE">
        <w:rPr>
          <w:b/>
        </w:rPr>
        <w:t xml:space="preserve">: </w:t>
      </w:r>
    </w:p>
    <w:p w14:paraId="2814F253" w14:textId="77777777" w:rsidR="008815AE" w:rsidRDefault="008815AE" w:rsidP="008815AE">
      <w:pPr>
        <w:pStyle w:val="Header"/>
        <w:rPr>
          <w:b/>
        </w:rPr>
      </w:pPr>
    </w:p>
    <w:p w14:paraId="46A1144C" w14:textId="77777777" w:rsidR="008815AE" w:rsidRPr="008815AE" w:rsidRDefault="008815AE" w:rsidP="008815AE">
      <w:pPr>
        <w:pStyle w:val="Header"/>
        <w:rPr>
          <w:b/>
        </w:rPr>
      </w:pPr>
    </w:p>
    <w:p w14:paraId="3E02B222" w14:textId="1B60E9CF" w:rsidR="00703E55" w:rsidRDefault="008815AE" w:rsidP="008779C3">
      <w:pPr>
        <w:pStyle w:val="Header"/>
        <w:numPr>
          <w:ilvl w:val="0"/>
          <w:numId w:val="3"/>
        </w:numPr>
        <w:spacing w:line="276" w:lineRule="auto"/>
      </w:pPr>
      <w:r>
        <w:t xml:space="preserve">The following templates are structured to </w:t>
      </w:r>
      <w:r w:rsidR="003F2973">
        <w:t>provide a guide for</w:t>
      </w:r>
      <w:r>
        <w:t xml:space="preserve"> MDs or NPs </w:t>
      </w:r>
      <w:r w:rsidR="003F2973">
        <w:t xml:space="preserve">who is looking to </w:t>
      </w:r>
      <w:r w:rsidR="008F07D3">
        <w:t xml:space="preserve">provide </w:t>
      </w:r>
      <w:r w:rsidR="00B5043D">
        <w:t>letter</w:t>
      </w:r>
      <w:r w:rsidR="008F07D3">
        <w:t>s</w:t>
      </w:r>
      <w:r w:rsidR="00B5043D">
        <w:t xml:space="preserve"> </w:t>
      </w:r>
      <w:r w:rsidR="008F07D3">
        <w:t xml:space="preserve">of </w:t>
      </w:r>
      <w:r w:rsidR="00B5043D">
        <w:t xml:space="preserve">support </w:t>
      </w:r>
      <w:r w:rsidR="008F07D3">
        <w:t>for</w:t>
      </w:r>
      <w:r w:rsidR="00BB3900">
        <w:t xml:space="preserve"> </w:t>
      </w:r>
      <w:r w:rsidR="00B5043D">
        <w:t xml:space="preserve">clients </w:t>
      </w:r>
      <w:r w:rsidR="008F07D3">
        <w:t xml:space="preserve">seeking </w:t>
      </w:r>
      <w:r w:rsidR="00B5043D">
        <w:t>funding from the Ministry of Social Development and Poverty Reduction</w:t>
      </w:r>
      <w:r w:rsidR="008F07D3">
        <w:t xml:space="preserve"> for medically necessary supplies</w:t>
      </w:r>
      <w:r w:rsidR="00B5043D">
        <w:t xml:space="preserve">. </w:t>
      </w:r>
      <w:r w:rsidR="008779C3">
        <w:t xml:space="preserve"> </w:t>
      </w:r>
      <w:r>
        <w:t xml:space="preserve">Eligibility for Medical Supplies is dependent on client’s case for assistance. </w:t>
      </w:r>
    </w:p>
    <w:p w14:paraId="6C0AF600" w14:textId="56B72263" w:rsidR="008779C3" w:rsidRDefault="008779C3" w:rsidP="008779C3">
      <w:pPr>
        <w:pStyle w:val="Header"/>
        <w:numPr>
          <w:ilvl w:val="1"/>
          <w:numId w:val="3"/>
        </w:numPr>
        <w:spacing w:line="276" w:lineRule="auto"/>
      </w:pPr>
      <w:r>
        <w:t>At this time, only persons on PPMB (Persons with Persistent Multiple Barriers) or PWD qualify for medical supplies coverage.  Those on basic Income Assistance do not</w:t>
      </w:r>
      <w:r w:rsidR="008F07D3">
        <w:t>,</w:t>
      </w:r>
      <w:r>
        <w:t xml:space="preserve"> unless the </w:t>
      </w:r>
      <w:r w:rsidR="008F07D3">
        <w:t>MD or NP</w:t>
      </w:r>
      <w:r>
        <w:t xml:space="preserve"> can confirm that the unmet need for medical supplies is a life-threatening need. A summary of health supplement support can be found here: </w:t>
      </w:r>
      <w:hyperlink r:id="rId8" w:history="1">
        <w:r w:rsidRPr="0086151B">
          <w:rPr>
            <w:rStyle w:val="Hyperlink"/>
          </w:rPr>
          <w:t>https://www2.gov.bc.ca/assets/gov/british-columbians-our-governments/policies-for-government/bc-employment-assistance-policy-procedure-manual/additional-resources/health_supplements_eligibility.pdf</w:t>
        </w:r>
      </w:hyperlink>
      <w:r>
        <w:t xml:space="preserve"> </w:t>
      </w:r>
    </w:p>
    <w:p w14:paraId="5DCEBD19" w14:textId="5DBC369B" w:rsidR="008779C3" w:rsidRDefault="008779C3" w:rsidP="008F07D3">
      <w:pPr>
        <w:pStyle w:val="Header"/>
        <w:numPr>
          <w:ilvl w:val="1"/>
          <w:numId w:val="3"/>
        </w:numPr>
        <w:spacing w:line="276" w:lineRule="auto"/>
      </w:pPr>
      <w:r>
        <w:t xml:space="preserve">If the </w:t>
      </w:r>
      <w:r w:rsidR="008F07D3" w:rsidRPr="008F07D3">
        <w:t xml:space="preserve">patient is on </w:t>
      </w:r>
      <w:r w:rsidR="008F07D3">
        <w:t xml:space="preserve">basic </w:t>
      </w:r>
      <w:r w:rsidR="008F07D3" w:rsidRPr="008F07D3">
        <w:t xml:space="preserve">Income Assistance </w:t>
      </w:r>
      <w:r w:rsidR="008F07D3">
        <w:t xml:space="preserve">and the </w:t>
      </w:r>
      <w:r>
        <w:t xml:space="preserve">MD or NP cannot confirm </w:t>
      </w:r>
      <w:r w:rsidR="008F07D3">
        <w:t xml:space="preserve">that the </w:t>
      </w:r>
      <w:r w:rsidR="00BB3900">
        <w:t xml:space="preserve">supply </w:t>
      </w:r>
      <w:r w:rsidR="008F07D3">
        <w:t>need is life-threatening</w:t>
      </w:r>
      <w:r>
        <w:t xml:space="preserve">, they can consider writing a </w:t>
      </w:r>
      <w:r w:rsidR="00BF645B">
        <w:t xml:space="preserve">letter in support </w:t>
      </w:r>
      <w:r w:rsidR="00BB3900">
        <w:t xml:space="preserve">for a </w:t>
      </w:r>
      <w:r>
        <w:t>crisis grant</w:t>
      </w:r>
      <w:r w:rsidR="00BF645B">
        <w:t>,</w:t>
      </w:r>
      <w:r w:rsidR="00BB3900">
        <w:t xml:space="preserve"> </w:t>
      </w:r>
      <w:r>
        <w:t>highlight</w:t>
      </w:r>
      <w:r w:rsidR="00BF645B">
        <w:t>ing</w:t>
      </w:r>
      <w:r>
        <w:t xml:space="preserve"> the need for the supplies and </w:t>
      </w:r>
      <w:r w:rsidR="00BF645B">
        <w:t xml:space="preserve">the </w:t>
      </w:r>
      <w:r>
        <w:t xml:space="preserve">reason why </w:t>
      </w:r>
      <w:r w:rsidR="00BF645B">
        <w:t xml:space="preserve">the </w:t>
      </w:r>
      <w:r>
        <w:t xml:space="preserve">patient </w:t>
      </w:r>
      <w:r w:rsidR="00BF645B">
        <w:t xml:space="preserve">cannot afford and was unable to plan for </w:t>
      </w:r>
      <w:r>
        <w:t>th</w:t>
      </w:r>
      <w:r w:rsidR="00BB3900">
        <w:t xml:space="preserve">is </w:t>
      </w:r>
      <w:r>
        <w:t xml:space="preserve">expense. For more information on </w:t>
      </w:r>
      <w:r w:rsidR="00BF645B">
        <w:t>t</w:t>
      </w:r>
      <w:bookmarkStart w:id="0" w:name="_GoBack"/>
      <w:bookmarkEnd w:id="0"/>
      <w:r w:rsidR="00BF645B">
        <w:t xml:space="preserve">he </w:t>
      </w:r>
      <w:r>
        <w:t xml:space="preserve">request process, visit </w:t>
      </w:r>
      <w:hyperlink r:id="rId9" w:history="1">
        <w:r w:rsidRPr="006952BC">
          <w:rPr>
            <w:rStyle w:val="Hyperlink"/>
          </w:rPr>
          <w:t>https://www2.gov.bc.ca/gov/content/governments/policies-for-government/bcea-policy-and-procedure-manual/general-supplements-and-programs/crisis-supplement</w:t>
        </w:r>
      </w:hyperlink>
    </w:p>
    <w:p w14:paraId="30F30F8E" w14:textId="77A87913" w:rsidR="00F04BCF" w:rsidRDefault="00F04BCF" w:rsidP="008779C3">
      <w:pPr>
        <w:pStyle w:val="Header"/>
        <w:numPr>
          <w:ilvl w:val="1"/>
          <w:numId w:val="3"/>
        </w:numPr>
        <w:spacing w:line="276" w:lineRule="auto"/>
      </w:pPr>
      <w:r>
        <w:t>See next page for more information on eligibility.</w:t>
      </w:r>
    </w:p>
    <w:p w14:paraId="773329CA" w14:textId="77777777" w:rsidR="008815AE" w:rsidRDefault="008815AE" w:rsidP="008815AE">
      <w:pPr>
        <w:pStyle w:val="Header"/>
        <w:spacing w:line="276" w:lineRule="auto"/>
        <w:ind w:left="720"/>
      </w:pPr>
    </w:p>
    <w:p w14:paraId="00D715FC" w14:textId="2AB2D77E" w:rsidR="00B5043D" w:rsidRDefault="00BB3900" w:rsidP="008815AE">
      <w:pPr>
        <w:pStyle w:val="Header"/>
        <w:numPr>
          <w:ilvl w:val="0"/>
          <w:numId w:val="3"/>
        </w:numPr>
        <w:spacing w:line="276" w:lineRule="auto"/>
      </w:pPr>
      <w:r>
        <w:t xml:space="preserve">Four </w:t>
      </w:r>
      <w:r w:rsidR="00B5043D">
        <w:t>template letters are provided in this document. Where there is</w:t>
      </w:r>
      <w:r>
        <w:t xml:space="preserve"> </w:t>
      </w:r>
      <w:r w:rsidR="00B5043D">
        <w:t xml:space="preserve">highlighted text, replace with relevant/appropriate information for your patient. </w:t>
      </w:r>
    </w:p>
    <w:p w14:paraId="567311BA" w14:textId="2A01CC20" w:rsidR="00B5043D" w:rsidRDefault="00B5043D" w:rsidP="00B5043D">
      <w:pPr>
        <w:pStyle w:val="Header"/>
        <w:numPr>
          <w:ilvl w:val="1"/>
          <w:numId w:val="3"/>
        </w:numPr>
        <w:spacing w:line="276" w:lineRule="auto"/>
      </w:pPr>
      <w:r>
        <w:t xml:space="preserve">The first is a generic letter that can be used for general medical supplies that patients </w:t>
      </w:r>
      <w:r w:rsidR="00BB3900">
        <w:t>may need for gender affirmation</w:t>
      </w:r>
      <w:r>
        <w:t>.</w:t>
      </w:r>
    </w:p>
    <w:p w14:paraId="67812AAD" w14:textId="7CBD4F9B" w:rsidR="00BB3900" w:rsidRDefault="00BB3900" w:rsidP="00B5043D">
      <w:pPr>
        <w:pStyle w:val="Header"/>
        <w:numPr>
          <w:ilvl w:val="1"/>
          <w:numId w:val="3"/>
        </w:numPr>
        <w:spacing w:line="276" w:lineRule="auto"/>
      </w:pPr>
      <w:r>
        <w:t xml:space="preserve">The second is a generic letter that can be used for general supplies that patients may require related to surgery. </w:t>
      </w:r>
    </w:p>
    <w:p w14:paraId="177BFAB8" w14:textId="5F93350E" w:rsidR="00B5043D" w:rsidRDefault="00B5043D" w:rsidP="00B5043D">
      <w:pPr>
        <w:pStyle w:val="Header"/>
        <w:numPr>
          <w:ilvl w:val="1"/>
          <w:numId w:val="3"/>
        </w:numPr>
        <w:spacing w:line="276" w:lineRule="auto"/>
      </w:pPr>
      <w:r>
        <w:t xml:space="preserve">The </w:t>
      </w:r>
      <w:r w:rsidR="001C192A">
        <w:t xml:space="preserve">third </w:t>
      </w:r>
      <w:r>
        <w:t xml:space="preserve">letter is for supplies required after </w:t>
      </w:r>
      <w:proofErr w:type="spellStart"/>
      <w:r>
        <w:t>vaginoplasty</w:t>
      </w:r>
      <w:proofErr w:type="spellEnd"/>
      <w:r>
        <w:t>.</w:t>
      </w:r>
    </w:p>
    <w:p w14:paraId="0A4E243D" w14:textId="2D6732E1" w:rsidR="00B5043D" w:rsidRDefault="00B5043D" w:rsidP="00B5043D">
      <w:pPr>
        <w:pStyle w:val="Header"/>
        <w:numPr>
          <w:ilvl w:val="1"/>
          <w:numId w:val="3"/>
        </w:numPr>
        <w:spacing w:line="276" w:lineRule="auto"/>
      </w:pPr>
      <w:r>
        <w:t xml:space="preserve">The </w:t>
      </w:r>
      <w:r w:rsidR="001C192A">
        <w:t xml:space="preserve">fourth </w:t>
      </w:r>
      <w:r>
        <w:t xml:space="preserve">letter is for supplies required after </w:t>
      </w:r>
      <w:proofErr w:type="spellStart"/>
      <w:r>
        <w:t>phalloplasty</w:t>
      </w:r>
      <w:proofErr w:type="spellEnd"/>
      <w:r>
        <w:t>.</w:t>
      </w:r>
    </w:p>
    <w:p w14:paraId="2ED4289A" w14:textId="6DF662D1" w:rsidR="00686CCF" w:rsidRDefault="00686CCF" w:rsidP="00B5043D">
      <w:pPr>
        <w:pStyle w:val="Header"/>
        <w:numPr>
          <w:ilvl w:val="1"/>
          <w:numId w:val="3"/>
        </w:numPr>
        <w:spacing w:line="276" w:lineRule="auto"/>
      </w:pPr>
      <w:r>
        <w:t>Some patients may prefer that references to gender dysphoria and gender affirmation are not included and in this case</w:t>
      </w:r>
      <w:r w:rsidR="001C192A">
        <w:t>,</w:t>
      </w:r>
      <w:r>
        <w:t xml:space="preserve"> it may be appropriate to provide general letters with less detail. </w:t>
      </w:r>
    </w:p>
    <w:p w14:paraId="72D0DEE5" w14:textId="77777777" w:rsidR="00B5043D" w:rsidRDefault="00B5043D" w:rsidP="00B5043D">
      <w:pPr>
        <w:pStyle w:val="Header"/>
        <w:spacing w:line="276" w:lineRule="auto"/>
        <w:ind w:left="720"/>
      </w:pPr>
    </w:p>
    <w:p w14:paraId="7704EB4F" w14:textId="4FBC84C7" w:rsidR="005169F9" w:rsidRDefault="008815AE" w:rsidP="00FE1E83">
      <w:pPr>
        <w:pStyle w:val="Header"/>
        <w:numPr>
          <w:ilvl w:val="0"/>
          <w:numId w:val="3"/>
        </w:numPr>
        <w:spacing w:line="276" w:lineRule="auto"/>
      </w:pPr>
      <w:r>
        <w:t xml:space="preserve">For supplies required immediately post-surgery, </w:t>
      </w:r>
      <w:r w:rsidR="003F2973">
        <w:t>be</w:t>
      </w:r>
      <w:r>
        <w:t xml:space="preserve"> sure to submit </w:t>
      </w:r>
      <w:r w:rsidR="00BF645B">
        <w:t xml:space="preserve">the </w:t>
      </w:r>
      <w:r>
        <w:t xml:space="preserve">letter request to </w:t>
      </w:r>
      <w:r w:rsidR="00BB3900">
        <w:t xml:space="preserve">the </w:t>
      </w:r>
      <w:r>
        <w:t xml:space="preserve">appropriate departments for your </w:t>
      </w:r>
      <w:r w:rsidR="00703E55">
        <w:t xml:space="preserve">patient </w:t>
      </w:r>
      <w:r w:rsidR="00BF645B">
        <w:t xml:space="preserve">at least </w:t>
      </w:r>
      <w:r w:rsidR="00703E55">
        <w:t>30 days prior to surgery</w:t>
      </w:r>
      <w:r>
        <w:t xml:space="preserve"> </w:t>
      </w:r>
      <w:r w:rsidR="00BB3900">
        <w:t xml:space="preserve">(the earlier, the better) </w:t>
      </w:r>
      <w:r>
        <w:t>so the funding can be provided and supplies purchased prior to surgery/discharge.</w:t>
      </w:r>
    </w:p>
    <w:p w14:paraId="12C43F32" w14:textId="73B733CF" w:rsidR="00F04BCF" w:rsidRDefault="008815AE">
      <w:r>
        <w:br w:type="page"/>
      </w:r>
    </w:p>
    <w:p w14:paraId="1E78CF98" w14:textId="77777777" w:rsidR="00F04BCF" w:rsidRPr="006839D1" w:rsidRDefault="00F04BCF" w:rsidP="00F04BCF">
      <w:pPr>
        <w:rPr>
          <w:sz w:val="40"/>
          <w:szCs w:val="40"/>
        </w:rPr>
      </w:pPr>
      <w:r>
        <w:rPr>
          <w:sz w:val="40"/>
          <w:szCs w:val="40"/>
        </w:rPr>
        <w:lastRenderedPageBreak/>
        <w:t>How Eligibility is Assessed:</w:t>
      </w:r>
    </w:p>
    <w:p w14:paraId="1BC0AEE5" w14:textId="77777777" w:rsidR="00F04BCF" w:rsidRPr="006839D1" w:rsidRDefault="00F04BCF" w:rsidP="00F04BCF">
      <w:r w:rsidRPr="006839D1">
        <w:t>Effective:  August 28, 2018</w:t>
      </w:r>
    </w:p>
    <w:p w14:paraId="4A025544" w14:textId="77777777" w:rsidR="00F04BCF" w:rsidRPr="006839D1" w:rsidRDefault="00F04BCF" w:rsidP="00F04BCF">
      <w:r w:rsidRPr="006839D1">
        <w:t>All requests for Medical Supplies are assessed by Health Assistance (HA).</w:t>
      </w:r>
    </w:p>
    <w:p w14:paraId="568DF5E2" w14:textId="77777777" w:rsidR="00F04BCF" w:rsidRPr="006839D1" w:rsidRDefault="00F04BCF" w:rsidP="00F04BCF">
      <w:r w:rsidRPr="006839D1">
        <w:t>The following procedures are to be used to determine eligibility for Medical Supplies.</w:t>
      </w:r>
    </w:p>
    <w:p w14:paraId="1F1EB353" w14:textId="77777777" w:rsidR="00F04BCF" w:rsidRPr="006839D1" w:rsidRDefault="00F04BCF" w:rsidP="00F04BCF">
      <w:r w:rsidRPr="006839D1">
        <w:t> </w:t>
      </w:r>
    </w:p>
    <w:tbl>
      <w:tblPr>
        <w:tblW w:w="807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61"/>
        <w:gridCol w:w="288"/>
        <w:gridCol w:w="7221"/>
      </w:tblGrid>
      <w:tr w:rsidR="00F04BCF" w:rsidRPr="006839D1" w14:paraId="44D03C9A" w14:textId="77777777" w:rsidTr="000A3474">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7D230EB" w14:textId="77777777" w:rsidR="00F04BCF" w:rsidRPr="006839D1" w:rsidRDefault="00F04BCF" w:rsidP="000A3474">
            <w:pPr>
              <w:rPr>
                <w:b/>
                <w:bCs/>
              </w:rPr>
            </w:pPr>
            <w:r w:rsidRPr="006839D1">
              <w:rPr>
                <w:b/>
                <w:bCs/>
                <w:i/>
                <w:iCs/>
              </w:rPr>
              <w:t>EAW</w:t>
            </w:r>
          </w:p>
          <w:p w14:paraId="55ABA94C" w14:textId="77777777" w:rsidR="00F04BCF" w:rsidRPr="006839D1" w:rsidRDefault="00F04BCF" w:rsidP="000A3474">
            <w:pPr>
              <w:rPr>
                <w:b/>
                <w:bCs/>
              </w:rPr>
            </w:pPr>
            <w:r w:rsidRPr="006839D1">
              <w:rPr>
                <w:b/>
                <w:bCs/>
              </w:rPr>
              <w:t> </w:t>
            </w:r>
          </w:p>
          <w:p w14:paraId="358AA140" w14:textId="77777777" w:rsidR="00F04BCF" w:rsidRPr="006839D1" w:rsidRDefault="00F04BCF" w:rsidP="000A3474">
            <w:pPr>
              <w:rPr>
                <w:b/>
                <w:bCs/>
              </w:rPr>
            </w:pPr>
            <w:r w:rsidRPr="006839D1">
              <w:rPr>
                <w:b/>
                <w:bC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258E985" w14:textId="77777777" w:rsidR="00F04BCF" w:rsidRPr="006839D1" w:rsidRDefault="00F04BCF" w:rsidP="000A3474">
            <w:r w:rsidRPr="006839D1">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80361EB" w14:textId="77777777" w:rsidR="00F04BCF" w:rsidRPr="006839D1" w:rsidRDefault="00F04BCF" w:rsidP="000A3474">
            <w:r w:rsidRPr="006839D1">
              <w:t>Confirm that the applicant is eligible for general health supplements or assess for eligibility under life-threatening health needs [see Related Links – Life-Threatening Health Needs].</w:t>
            </w:r>
          </w:p>
        </w:tc>
      </w:tr>
      <w:tr w:rsidR="00F04BCF" w:rsidRPr="006839D1" w14:paraId="79F62F11" w14:textId="77777777" w:rsidTr="000A347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3B1BDAF" w14:textId="77777777" w:rsidR="00F04BCF" w:rsidRPr="006839D1" w:rsidRDefault="00F04BCF" w:rsidP="000A3474">
            <w:pPr>
              <w:rPr>
                <w:b/>
                <w:bC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C69EF7" w14:textId="77777777" w:rsidR="00F04BCF" w:rsidRPr="006839D1" w:rsidRDefault="00F04BCF" w:rsidP="000A3474">
            <w:r w:rsidRPr="006839D1">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CD5301" w14:textId="77777777" w:rsidR="00F04BCF" w:rsidRPr="006839D1" w:rsidRDefault="00F04BCF" w:rsidP="000A3474">
            <w:r w:rsidRPr="006839D1">
              <w:t>Verify that there are no other resources available [see Policy].</w:t>
            </w:r>
          </w:p>
        </w:tc>
      </w:tr>
      <w:tr w:rsidR="00F04BCF" w:rsidRPr="006839D1" w14:paraId="42D1DBA8" w14:textId="77777777" w:rsidTr="000A347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747899FB" w14:textId="77777777" w:rsidR="00F04BCF" w:rsidRPr="006839D1" w:rsidRDefault="00F04BCF" w:rsidP="000A3474">
            <w:pPr>
              <w:rPr>
                <w:b/>
                <w:bC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B8274C" w14:textId="77777777" w:rsidR="00F04BCF" w:rsidRPr="006839D1" w:rsidRDefault="00F04BCF" w:rsidP="000A3474">
            <w:r w:rsidRPr="006839D1">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C864DB" w14:textId="77777777" w:rsidR="00F04BCF" w:rsidRPr="006839D1" w:rsidRDefault="00F04BCF" w:rsidP="000A3474">
            <w:r w:rsidRPr="006839D1">
              <w:t>Ensure that the client has provided a written prescription and diagnosis, with detailed medical justification, from a </w:t>
            </w:r>
            <w:r w:rsidRPr="006839D1">
              <w:rPr>
                <w:i/>
                <w:iCs/>
              </w:rPr>
              <w:t>medical practitioner </w:t>
            </w:r>
            <w:r w:rsidRPr="006839D1">
              <w:t>or</w:t>
            </w:r>
            <w:r w:rsidRPr="006839D1">
              <w:rPr>
                <w:i/>
                <w:iCs/>
              </w:rPr>
              <w:t> nurse practitioner</w:t>
            </w:r>
            <w:r w:rsidRPr="006839D1">
              <w:t>, including the quantities required and expected duration of the need.  The Information Required - Medical letter (HR3237) may be used to request documentation from clients [see Forms and Letters].</w:t>
            </w:r>
          </w:p>
        </w:tc>
      </w:tr>
      <w:tr w:rsidR="00F04BCF" w:rsidRPr="006839D1" w14:paraId="081DA411" w14:textId="77777777" w:rsidTr="000A347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7E49B6B" w14:textId="77777777" w:rsidR="00F04BCF" w:rsidRPr="006839D1" w:rsidRDefault="00F04BCF" w:rsidP="000A3474">
            <w:pPr>
              <w:rPr>
                <w:b/>
                <w:bC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B141C" w14:textId="77777777" w:rsidR="00F04BCF" w:rsidRPr="006839D1" w:rsidRDefault="00F04BCF" w:rsidP="000A3474">
            <w:r w:rsidRPr="006839D1">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AF77DF" w14:textId="77777777" w:rsidR="00F04BCF" w:rsidRPr="006839D1" w:rsidRDefault="00F04BCF" w:rsidP="000A3474">
            <w:r w:rsidRPr="006839D1">
              <w:t>Ensure the service request has all required documentation and is ready for adjudication, and forward to HA.</w:t>
            </w:r>
          </w:p>
          <w:p w14:paraId="01968FF7" w14:textId="77777777" w:rsidR="00F04BCF" w:rsidRPr="006839D1" w:rsidRDefault="00F04BCF" w:rsidP="000A3474">
            <w:r w:rsidRPr="000C5BE0">
              <w:t>No price quotes are required.</w:t>
            </w:r>
          </w:p>
        </w:tc>
      </w:tr>
      <w:tr w:rsidR="00F04BCF" w:rsidRPr="006839D1" w14:paraId="04CEB981" w14:textId="77777777" w:rsidTr="000A3474">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14:paraId="742BCF87" w14:textId="77777777" w:rsidR="00F04BCF" w:rsidRPr="006839D1" w:rsidRDefault="00F04BCF" w:rsidP="000A3474">
            <w:pPr>
              <w:rPr>
                <w:b/>
                <w:bCs/>
              </w:rPr>
            </w:pPr>
            <w:r w:rsidRPr="006839D1">
              <w:rPr>
                <w:b/>
                <w:bCs/>
                <w:i/>
                <w:iCs/>
              </w:rPr>
              <w:t>HA</w:t>
            </w:r>
          </w:p>
          <w:p w14:paraId="4FC571F4" w14:textId="77777777" w:rsidR="00F04BCF" w:rsidRPr="006839D1" w:rsidRDefault="00F04BCF" w:rsidP="000A3474">
            <w:pPr>
              <w:rPr>
                <w:b/>
                <w:bCs/>
              </w:rPr>
            </w:pPr>
            <w:r w:rsidRPr="006839D1">
              <w:rPr>
                <w:b/>
                <w:bCs/>
              </w:rPr>
              <w:t> </w:t>
            </w:r>
          </w:p>
          <w:p w14:paraId="64B18244" w14:textId="77777777" w:rsidR="00F04BCF" w:rsidRPr="006839D1" w:rsidRDefault="00F04BCF" w:rsidP="000A3474">
            <w:pPr>
              <w:rPr>
                <w:b/>
                <w:bCs/>
              </w:rPr>
            </w:pPr>
            <w:r w:rsidRPr="006839D1">
              <w:rPr>
                <w:b/>
                <w:bCs/>
              </w:rPr>
              <w:t> </w:t>
            </w:r>
          </w:p>
          <w:p w14:paraId="08DF68BC" w14:textId="77777777" w:rsidR="00F04BCF" w:rsidRPr="006839D1" w:rsidRDefault="00F04BCF" w:rsidP="000A3474">
            <w:pPr>
              <w:rPr>
                <w:b/>
                <w:bCs/>
              </w:rPr>
            </w:pPr>
            <w:r w:rsidRPr="006839D1">
              <w:rPr>
                <w:b/>
                <w:bCs/>
              </w:rPr>
              <w:t> </w:t>
            </w:r>
          </w:p>
          <w:p w14:paraId="7DC1BBB3" w14:textId="77777777" w:rsidR="00F04BCF" w:rsidRPr="006839D1" w:rsidRDefault="00F04BCF" w:rsidP="000A3474">
            <w:pPr>
              <w:rPr>
                <w:b/>
                <w:bCs/>
              </w:rPr>
            </w:pPr>
            <w:r w:rsidRPr="006839D1">
              <w:rPr>
                <w:b/>
                <w:bCs/>
              </w:rPr>
              <w:t> </w:t>
            </w:r>
          </w:p>
          <w:p w14:paraId="0C4AC634" w14:textId="77777777" w:rsidR="00F04BCF" w:rsidRPr="006839D1" w:rsidRDefault="00F04BCF" w:rsidP="000A3474">
            <w:pPr>
              <w:rPr>
                <w:b/>
                <w:bCs/>
              </w:rPr>
            </w:pPr>
            <w:r w:rsidRPr="006839D1">
              <w:rPr>
                <w:b/>
                <w:bCs/>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A27C41" w14:textId="77777777" w:rsidR="00F04BCF" w:rsidRPr="006839D1" w:rsidRDefault="00F04BCF" w:rsidP="000A3474">
            <w:r w:rsidRPr="006839D1">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858868" w14:textId="77777777" w:rsidR="00F04BCF" w:rsidRPr="006839D1" w:rsidRDefault="00F04BCF" w:rsidP="000A3474">
            <w:r w:rsidRPr="006839D1">
              <w:t>Assess application to ensure eligibility criteria are met.</w:t>
            </w:r>
          </w:p>
        </w:tc>
      </w:tr>
      <w:tr w:rsidR="00F04BCF" w:rsidRPr="006839D1" w14:paraId="73AF46D0" w14:textId="77777777" w:rsidTr="000A347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9AF346D" w14:textId="77777777" w:rsidR="00F04BCF" w:rsidRPr="006839D1" w:rsidRDefault="00F04BCF" w:rsidP="000A3474">
            <w:pPr>
              <w:rPr>
                <w:b/>
                <w:bC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7AF3AB" w14:textId="77777777" w:rsidR="00F04BCF" w:rsidRPr="006839D1" w:rsidRDefault="00F04BCF" w:rsidP="000A3474">
            <w:r w:rsidRPr="006839D1">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E2B833" w14:textId="77777777" w:rsidR="00F04BCF" w:rsidRPr="006839D1" w:rsidRDefault="00F04BCF" w:rsidP="000A3474">
            <w:r w:rsidRPr="006839D1">
              <w:t>If application is approved, an approval letter will be issued to the client and Product Distribution Centre (PDC) or Service Provider. If denied, a denial letter and decision summary outlining reasons for the decision will be sent to the client.</w:t>
            </w:r>
          </w:p>
          <w:p w14:paraId="08C11E2D" w14:textId="77777777" w:rsidR="00F04BCF" w:rsidRPr="006839D1" w:rsidRDefault="00F04BCF" w:rsidP="000A3474">
            <w:r w:rsidRPr="006839D1">
              <w:rPr>
                <w:b/>
                <w:bCs/>
              </w:rPr>
              <w:t>Note:</w:t>
            </w:r>
            <w:r w:rsidRPr="006839D1">
              <w:t> It is the client’s responsibility to contact PDC or other Service Provider to place their order.</w:t>
            </w:r>
          </w:p>
        </w:tc>
      </w:tr>
      <w:tr w:rsidR="00F04BCF" w:rsidRPr="006839D1" w14:paraId="5858583D" w14:textId="77777777" w:rsidTr="000A3474">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263C88AF" w14:textId="77777777" w:rsidR="00F04BCF" w:rsidRPr="006839D1" w:rsidRDefault="00F04BCF" w:rsidP="000A3474">
            <w:pPr>
              <w:rPr>
                <w:b/>
                <w:bCs/>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4636F" w14:textId="77777777" w:rsidR="00F04BCF" w:rsidRPr="006839D1" w:rsidRDefault="00F04BCF" w:rsidP="000A3474">
            <w:r w:rsidRPr="006839D1">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78C90" w14:textId="77777777" w:rsidR="00F04BCF" w:rsidRPr="006839D1" w:rsidRDefault="00F04BCF" w:rsidP="000A3474">
            <w:r w:rsidRPr="006839D1">
              <w:t>Note details.  Details include substantive reasons explaining what is requested and why the eligibility criteria are met (or not met).  If the medical supplies are approved, include the cost of the medical supplies and the name of the service provider. </w:t>
            </w:r>
          </w:p>
        </w:tc>
      </w:tr>
    </w:tbl>
    <w:p w14:paraId="62B39570" w14:textId="77777777" w:rsidR="008815AE" w:rsidRDefault="008815AE"/>
    <w:p w14:paraId="0DB920A2" w14:textId="77777777" w:rsidR="008815AE" w:rsidRDefault="008815AE"/>
    <w:p w14:paraId="3C4C8687" w14:textId="77777777" w:rsidR="00BF645B" w:rsidRDefault="00BF645B" w:rsidP="00BF645B">
      <w:r>
        <w:t>Date</w:t>
      </w:r>
    </w:p>
    <w:p w14:paraId="5ED1AD60" w14:textId="77777777" w:rsidR="00BF645B" w:rsidRDefault="00BF645B" w:rsidP="00BF645B"/>
    <w:p w14:paraId="2CF52EE4" w14:textId="77777777" w:rsidR="00BF645B" w:rsidRDefault="00BF645B" w:rsidP="00BF645B">
      <w:r>
        <w:t>To Whom It May Concern,</w:t>
      </w:r>
    </w:p>
    <w:p w14:paraId="5514B3B3" w14:textId="77777777" w:rsidR="00BF645B" w:rsidRDefault="00BF645B" w:rsidP="00BF645B"/>
    <w:p w14:paraId="163EAFD3" w14:textId="77777777" w:rsidR="00BF645B" w:rsidRPr="00855947" w:rsidRDefault="00BF645B" w:rsidP="00BF645B">
      <w:pPr>
        <w:rPr>
          <w:b/>
          <w:color w:val="FF0000"/>
          <w:u w:val="single"/>
        </w:rPr>
      </w:pPr>
      <w:r w:rsidRPr="00AC2E70">
        <w:rPr>
          <w:b/>
          <w:u w:val="single"/>
        </w:rPr>
        <w:t>RE: Request for coverage for medical supplies</w:t>
      </w:r>
      <w:r>
        <w:rPr>
          <w:b/>
          <w:u w:val="single"/>
        </w:rPr>
        <w:t xml:space="preserve"> for </w:t>
      </w:r>
      <w:r w:rsidRPr="00860393">
        <w:rPr>
          <w:b/>
          <w:highlight w:val="yellow"/>
          <w:u w:val="single"/>
        </w:rPr>
        <w:t>PATIENT’S NAME</w:t>
      </w:r>
      <w:r>
        <w:rPr>
          <w:b/>
          <w:u w:val="single"/>
        </w:rPr>
        <w:t xml:space="preserve"> (legal name </w:t>
      </w:r>
      <w:r w:rsidRPr="00860393">
        <w:rPr>
          <w:b/>
          <w:highlight w:val="yellow"/>
          <w:u w:val="single"/>
        </w:rPr>
        <w:t>PATIENT’S LEGAL NAME</w:t>
      </w:r>
      <w:r>
        <w:rPr>
          <w:b/>
          <w:u w:val="single"/>
        </w:rPr>
        <w:t xml:space="preserve">; </w:t>
      </w:r>
      <w:r w:rsidRPr="003E64BF">
        <w:rPr>
          <w:b/>
          <w:highlight w:val="yellow"/>
          <w:u w:val="single"/>
        </w:rPr>
        <w:t>PHN #</w:t>
      </w:r>
      <w:r>
        <w:rPr>
          <w:b/>
          <w:u w:val="single"/>
        </w:rPr>
        <w:t>)</w:t>
      </w:r>
    </w:p>
    <w:p w14:paraId="7DEBE44D" w14:textId="77777777" w:rsidR="00BF645B" w:rsidRDefault="00BF645B" w:rsidP="00BF645B">
      <w:pPr>
        <w:rPr>
          <w:b/>
          <w:u w:val="single"/>
        </w:rPr>
      </w:pPr>
    </w:p>
    <w:p w14:paraId="6966701E" w14:textId="4A65C278" w:rsidR="00BB3900" w:rsidRDefault="00BF645B" w:rsidP="00BF645B">
      <w:pPr>
        <w:pStyle w:val="PlainText"/>
      </w:pPr>
      <w:r>
        <w:t xml:space="preserve">I am writing on behalf of my patient </w:t>
      </w:r>
      <w:r w:rsidRPr="00860393">
        <w:rPr>
          <w:highlight w:val="yellow"/>
        </w:rPr>
        <w:t>____________</w:t>
      </w:r>
      <w:r>
        <w:t xml:space="preserve"> (patient’s name) to request coverage for the following listed supplies that are necessary for gender affirmation</w:t>
      </w:r>
      <w:r w:rsidR="00BB3900">
        <w:t>.</w:t>
      </w:r>
    </w:p>
    <w:p w14:paraId="37CD4410" w14:textId="77777777" w:rsidR="00BF645B" w:rsidRDefault="00BF645B" w:rsidP="00BF645B">
      <w:pPr>
        <w:pStyle w:val="PlainText"/>
      </w:pPr>
    </w:p>
    <w:p w14:paraId="58B8EAE2" w14:textId="5110F1AC" w:rsidR="00BF645B" w:rsidRDefault="00BF645B" w:rsidP="00BF645B">
      <w:pPr>
        <w:pStyle w:val="PlainText"/>
      </w:pPr>
      <w:r>
        <w:t xml:space="preserve">The patient </w:t>
      </w:r>
      <w:r w:rsidRPr="003E64BF">
        <w:t xml:space="preserve">requires these supplies </w:t>
      </w:r>
      <w:r>
        <w:t>to address gender dysphoria.</w:t>
      </w:r>
      <w:r w:rsidRPr="003E64BF">
        <w:rPr>
          <w:color w:val="FF0000"/>
        </w:rPr>
        <w:t xml:space="preserve"> </w:t>
      </w:r>
      <w:r>
        <w:rPr>
          <w:color w:val="FF0000"/>
        </w:rPr>
        <w:t xml:space="preserve"> </w:t>
      </w:r>
      <w:r w:rsidRPr="003E64BF">
        <w:t xml:space="preserve">These supplies are medically necessary to avoid an imminent and substantial danger to health </w:t>
      </w:r>
      <w:r>
        <w:t>and well-being.</w:t>
      </w:r>
      <w:r w:rsidRPr="003E64BF">
        <w:t xml:space="preserve"> </w:t>
      </w:r>
    </w:p>
    <w:p w14:paraId="4917CE79" w14:textId="77777777" w:rsidR="00BF645B" w:rsidRPr="00047C19" w:rsidRDefault="00BF645B" w:rsidP="00BF645B">
      <w:pPr>
        <w:pStyle w:val="PlainText"/>
        <w:rPr>
          <w:color w:val="FF0000"/>
        </w:rPr>
      </w:pPr>
    </w:p>
    <w:p w14:paraId="3158C0CA" w14:textId="6DAA912B" w:rsidR="00BF645B" w:rsidRPr="003E64BF" w:rsidRDefault="00BF645B" w:rsidP="00BF645B">
      <w:r w:rsidRPr="003E64BF">
        <w:t xml:space="preserve">This patient advises me that he/she/they are not eligible for coverage for these expenses from any other source.  </w:t>
      </w:r>
      <w:r w:rsidR="009866D9" w:rsidRPr="009866D9">
        <w:rPr>
          <w:i/>
        </w:rPr>
        <w:t>&lt;&lt;&lt;NOTE for providers – remember to remove: Patient must establish that no resources are available to the </w:t>
      </w:r>
      <w:r w:rsidR="009866D9" w:rsidRPr="009866D9">
        <w:rPr>
          <w:i/>
          <w:iCs/>
        </w:rPr>
        <w:t>family unit</w:t>
      </w:r>
      <w:r w:rsidR="009866D9" w:rsidRPr="009866D9">
        <w:rPr>
          <w:i/>
        </w:rPr>
        <w:t xml:space="preserve"> to cover the cost of the supplies (for example, </w:t>
      </w:r>
      <w:proofErr w:type="spellStart"/>
      <w:r w:rsidR="009866D9" w:rsidRPr="009866D9">
        <w:rPr>
          <w:i/>
        </w:rPr>
        <w:t>WorkSafe</w:t>
      </w:r>
      <w:proofErr w:type="spellEnd"/>
      <w:r w:rsidR="009866D9" w:rsidRPr="009866D9">
        <w:rPr>
          <w:i/>
        </w:rPr>
        <w:t>, ICBC, Fair Pharmacare etc.)&gt;&gt;&gt;</w:t>
      </w:r>
    </w:p>
    <w:p w14:paraId="34E8CE24" w14:textId="246E1F61" w:rsidR="00BF645B" w:rsidRDefault="00BF645B" w:rsidP="00BF645B">
      <w:r>
        <w:t>The items listed below are medic</w:t>
      </w:r>
      <w:r w:rsidR="00BB3900">
        <w:t>ally necessary for this patient:</w:t>
      </w:r>
    </w:p>
    <w:p w14:paraId="2FB69D63" w14:textId="77777777" w:rsidR="00BB3900" w:rsidRDefault="00BB3900" w:rsidP="00BB3900">
      <w:pPr>
        <w:pStyle w:val="PlainText"/>
      </w:pPr>
      <w:r w:rsidRPr="00E844D4">
        <w:rPr>
          <w:highlight w:val="yellow"/>
        </w:rPr>
        <w:t>[List the item (s) here]</w:t>
      </w:r>
      <w:r>
        <w:t xml:space="preserve"> </w:t>
      </w:r>
    </w:p>
    <w:p w14:paraId="59441889" w14:textId="77777777" w:rsidR="00BB3900" w:rsidRDefault="00BB3900" w:rsidP="00BF645B"/>
    <w:p w14:paraId="6238FCDD" w14:textId="321082FC" w:rsidR="00BF645B" w:rsidRDefault="00BF645B" w:rsidP="00BF645B">
      <w:r w:rsidRPr="00CA1CD6">
        <w:rPr>
          <w:highlight w:val="yellow"/>
        </w:rPr>
        <w:t>[Consider specifying whether this is a one-time only request (</w:t>
      </w:r>
      <w:proofErr w:type="spellStart"/>
      <w:r w:rsidRPr="00CA1CD6">
        <w:rPr>
          <w:highlight w:val="yellow"/>
        </w:rPr>
        <w:t>eg</w:t>
      </w:r>
      <w:proofErr w:type="spellEnd"/>
      <w:r w:rsidRPr="00CA1CD6">
        <w:rPr>
          <w:highlight w:val="yellow"/>
        </w:rPr>
        <w:t>., c</w:t>
      </w:r>
      <w:r>
        <w:rPr>
          <w:highlight w:val="yellow"/>
        </w:rPr>
        <w:t>hest binders for a patient who will be having surgery in the next year</w:t>
      </w:r>
      <w:r w:rsidRPr="00CA1CD6">
        <w:rPr>
          <w:highlight w:val="yellow"/>
        </w:rPr>
        <w:t>) or will be needed on an ongoing basis (</w:t>
      </w:r>
      <w:r>
        <w:rPr>
          <w:highlight w:val="yellow"/>
        </w:rPr>
        <w:t xml:space="preserve">e.g., </w:t>
      </w:r>
      <w:r w:rsidRPr="00CA1CD6">
        <w:rPr>
          <w:highlight w:val="yellow"/>
        </w:rPr>
        <w:t>bras and breast forms may need annual coverage</w:t>
      </w:r>
      <w:r>
        <w:rPr>
          <w:highlight w:val="yellow"/>
        </w:rPr>
        <w:t xml:space="preserve"> for patients who don’t intend to have surgery or don’t qualify for funding for surgery.</w:t>
      </w:r>
      <w:r w:rsidRPr="00CA1CD6">
        <w:rPr>
          <w:highlight w:val="yellow"/>
        </w:rPr>
        <w:t>)]</w:t>
      </w:r>
    </w:p>
    <w:p w14:paraId="3F49968F" w14:textId="77777777" w:rsidR="00BF645B" w:rsidRDefault="00BF645B" w:rsidP="00BF645B">
      <w:pPr>
        <w:pStyle w:val="PlainText"/>
      </w:pPr>
    </w:p>
    <w:p w14:paraId="0521B17D" w14:textId="77777777" w:rsidR="00BF645B" w:rsidRDefault="00BF645B" w:rsidP="00BF645B">
      <w:r>
        <w:t xml:space="preserve">Please don’t hesitate to contact me if you require additional information. </w:t>
      </w:r>
    </w:p>
    <w:p w14:paraId="78A2AB19" w14:textId="77777777" w:rsidR="00BF645B" w:rsidRDefault="00BF645B" w:rsidP="00BF645B">
      <w:r>
        <w:t>Sincerely,</w:t>
      </w:r>
    </w:p>
    <w:p w14:paraId="5289089A" w14:textId="77777777" w:rsidR="00BF645B" w:rsidRDefault="00BF645B" w:rsidP="00BF645B">
      <w:r>
        <w:t>Name, title and contact info</w:t>
      </w:r>
    </w:p>
    <w:p w14:paraId="3C2D59F8" w14:textId="77777777" w:rsidR="00BF645B" w:rsidRDefault="00BF645B" w:rsidP="00BF645B"/>
    <w:p w14:paraId="32E153B0" w14:textId="77777777" w:rsidR="00BF645B" w:rsidRDefault="00BF645B" w:rsidP="00BF645B"/>
    <w:p w14:paraId="0954638D" w14:textId="77777777" w:rsidR="00BF645B" w:rsidRDefault="00BF645B" w:rsidP="00BF645B"/>
    <w:p w14:paraId="057BDF2F" w14:textId="77777777" w:rsidR="00BF645B" w:rsidRDefault="00BF645B" w:rsidP="00BF645B"/>
    <w:p w14:paraId="6FF67770" w14:textId="77777777" w:rsidR="003F2973" w:rsidRDefault="003F2973" w:rsidP="00BF645B"/>
    <w:p w14:paraId="12259490" w14:textId="6E1BD0FD" w:rsidR="005169F9" w:rsidRDefault="005169F9" w:rsidP="00BF645B">
      <w:r>
        <w:t>Date</w:t>
      </w:r>
    </w:p>
    <w:p w14:paraId="46C10425" w14:textId="77777777" w:rsidR="00AC2E70" w:rsidRDefault="00AC2E70"/>
    <w:p w14:paraId="75C8E33E" w14:textId="77777777" w:rsidR="00421C3B" w:rsidRDefault="00421C3B">
      <w:r>
        <w:t>To Whom It May Concern,</w:t>
      </w:r>
    </w:p>
    <w:p w14:paraId="36C2BFA1" w14:textId="77777777" w:rsidR="00AC2E70" w:rsidRDefault="00AC2E70"/>
    <w:p w14:paraId="683E51F0" w14:textId="536F297A" w:rsidR="00421C3B" w:rsidRPr="00855947" w:rsidRDefault="00AC2E70">
      <w:pPr>
        <w:rPr>
          <w:b/>
          <w:color w:val="FF0000"/>
          <w:u w:val="single"/>
        </w:rPr>
      </w:pPr>
      <w:r w:rsidRPr="00AC2E70">
        <w:rPr>
          <w:b/>
          <w:u w:val="single"/>
        </w:rPr>
        <w:t>RE: Request for coverage for medical supplies</w:t>
      </w:r>
      <w:r>
        <w:rPr>
          <w:b/>
          <w:u w:val="single"/>
        </w:rPr>
        <w:t xml:space="preserve"> for </w:t>
      </w:r>
      <w:r w:rsidR="00860393" w:rsidRPr="00860393">
        <w:rPr>
          <w:b/>
          <w:highlight w:val="yellow"/>
          <w:u w:val="single"/>
        </w:rPr>
        <w:t>PATIENT’S NAME</w:t>
      </w:r>
      <w:r w:rsidR="00860393">
        <w:rPr>
          <w:b/>
          <w:u w:val="single"/>
        </w:rPr>
        <w:t xml:space="preserve"> (legal name </w:t>
      </w:r>
      <w:r w:rsidR="00860393" w:rsidRPr="00860393">
        <w:rPr>
          <w:b/>
          <w:highlight w:val="yellow"/>
          <w:u w:val="single"/>
        </w:rPr>
        <w:t>PATIENT’S LEGAL NAME</w:t>
      </w:r>
      <w:r w:rsidR="003E64BF">
        <w:rPr>
          <w:b/>
          <w:u w:val="single"/>
        </w:rPr>
        <w:t xml:space="preserve">; </w:t>
      </w:r>
      <w:r w:rsidR="003E64BF" w:rsidRPr="003E64BF">
        <w:rPr>
          <w:b/>
          <w:highlight w:val="yellow"/>
          <w:u w:val="single"/>
        </w:rPr>
        <w:t>PHN #</w:t>
      </w:r>
      <w:r w:rsidR="00860393">
        <w:rPr>
          <w:b/>
          <w:u w:val="single"/>
        </w:rPr>
        <w:t>)</w:t>
      </w:r>
    </w:p>
    <w:p w14:paraId="39DA44D8" w14:textId="77777777" w:rsidR="00AC2E70" w:rsidRDefault="00AC2E70">
      <w:pPr>
        <w:rPr>
          <w:b/>
          <w:u w:val="single"/>
        </w:rPr>
      </w:pPr>
    </w:p>
    <w:p w14:paraId="1F27B9E6" w14:textId="4682FCBF" w:rsidR="003E64BF" w:rsidRDefault="00421C3B" w:rsidP="003E64BF">
      <w:pPr>
        <w:pStyle w:val="PlainText"/>
      </w:pPr>
      <w:r>
        <w:t xml:space="preserve">I am writing on behalf of my patient </w:t>
      </w:r>
      <w:r w:rsidRPr="00860393">
        <w:rPr>
          <w:highlight w:val="yellow"/>
        </w:rPr>
        <w:t>_____</w:t>
      </w:r>
      <w:r w:rsidR="005169F9" w:rsidRPr="00860393">
        <w:rPr>
          <w:highlight w:val="yellow"/>
        </w:rPr>
        <w:t>__</w:t>
      </w:r>
      <w:r w:rsidR="00AC2E70" w:rsidRPr="00860393">
        <w:rPr>
          <w:highlight w:val="yellow"/>
        </w:rPr>
        <w:t>_____</w:t>
      </w:r>
      <w:r w:rsidR="00AC2E70">
        <w:t xml:space="preserve"> (</w:t>
      </w:r>
      <w:r w:rsidR="00860393">
        <w:t>patient</w:t>
      </w:r>
      <w:r w:rsidR="003917A9">
        <w:t>’s</w:t>
      </w:r>
      <w:r w:rsidR="00AC2E70">
        <w:t xml:space="preserve"> name)</w:t>
      </w:r>
      <w:r>
        <w:t xml:space="preserve"> to request coverage </w:t>
      </w:r>
      <w:r w:rsidR="00AC2E70">
        <w:t>for the following listed supplies that will be required</w:t>
      </w:r>
      <w:r w:rsidR="008779C3">
        <w:t xml:space="preserve"> </w:t>
      </w:r>
      <w:r w:rsidR="00F04BCF" w:rsidRPr="00F04BCF">
        <w:rPr>
          <w:highlight w:val="yellow"/>
        </w:rPr>
        <w:t>for their care/</w:t>
      </w:r>
      <w:r w:rsidR="00AC2E70" w:rsidRPr="00F04BCF">
        <w:rPr>
          <w:highlight w:val="yellow"/>
        </w:rPr>
        <w:t xml:space="preserve">in </w:t>
      </w:r>
      <w:r w:rsidR="00AC2E70" w:rsidRPr="008779C3">
        <w:rPr>
          <w:highlight w:val="yellow"/>
        </w:rPr>
        <w:t>advance of surgery</w:t>
      </w:r>
      <w:r w:rsidR="00AC2E70">
        <w:t xml:space="preserve">. </w:t>
      </w:r>
    </w:p>
    <w:p w14:paraId="51400C10" w14:textId="77777777" w:rsidR="003E64BF" w:rsidRDefault="003E64BF" w:rsidP="003E64BF">
      <w:pPr>
        <w:pStyle w:val="PlainText"/>
      </w:pPr>
    </w:p>
    <w:p w14:paraId="72025210" w14:textId="0F77A4D9" w:rsidR="00047C19" w:rsidRDefault="00AC2E70" w:rsidP="003E64BF">
      <w:pPr>
        <w:pStyle w:val="PlainText"/>
      </w:pPr>
      <w:r>
        <w:t xml:space="preserve">The patient </w:t>
      </w:r>
      <w:r w:rsidR="00F04BCF" w:rsidRPr="003E64BF">
        <w:t>requires these supplies for</w:t>
      </w:r>
      <w:r w:rsidR="00F04BCF">
        <w:t xml:space="preserve"> </w:t>
      </w:r>
      <w:r w:rsidR="00F04BCF" w:rsidRPr="003E64BF">
        <w:rPr>
          <w:highlight w:val="yellow"/>
        </w:rPr>
        <w:t>STATE REASON</w:t>
      </w:r>
      <w:r w:rsidR="009866D9">
        <w:t>^</w:t>
      </w:r>
      <w:r w:rsidR="00F04BCF">
        <w:t xml:space="preserve"> </w:t>
      </w:r>
      <w:r w:rsidR="00F04BCF" w:rsidRPr="00F04BCF">
        <w:rPr>
          <w:highlight w:val="yellow"/>
        </w:rPr>
        <w:t xml:space="preserve">as they </w:t>
      </w:r>
      <w:r w:rsidRPr="00F04BCF">
        <w:rPr>
          <w:highlight w:val="yellow"/>
        </w:rPr>
        <w:t>will be having medically necessary surgery on _______</w:t>
      </w:r>
      <w:r w:rsidR="00047C19" w:rsidRPr="00F04BCF">
        <w:rPr>
          <w:highlight w:val="yellow"/>
        </w:rPr>
        <w:t xml:space="preserve"> (date)</w:t>
      </w:r>
      <w:r w:rsidR="003E64BF">
        <w:t>.</w:t>
      </w:r>
      <w:r w:rsidR="00047C19" w:rsidRPr="003E64BF">
        <w:rPr>
          <w:color w:val="FF0000"/>
        </w:rPr>
        <w:t xml:space="preserve"> </w:t>
      </w:r>
      <w:r w:rsidR="003E64BF">
        <w:rPr>
          <w:color w:val="FF0000"/>
        </w:rPr>
        <w:t xml:space="preserve"> </w:t>
      </w:r>
      <w:r w:rsidR="00047C19" w:rsidRPr="003E64BF">
        <w:t xml:space="preserve">These supplies are medically necessary to avoid an imminent and substantial danger to health to prevent infection and poor healing. </w:t>
      </w:r>
    </w:p>
    <w:p w14:paraId="720BA37A" w14:textId="77777777" w:rsidR="003E64BF" w:rsidRPr="00047C19" w:rsidRDefault="003E64BF" w:rsidP="003E64BF">
      <w:pPr>
        <w:pStyle w:val="PlainText"/>
        <w:rPr>
          <w:color w:val="FF0000"/>
        </w:rPr>
      </w:pPr>
    </w:p>
    <w:p w14:paraId="5E132DD7" w14:textId="57D549EC" w:rsidR="00047C19" w:rsidRPr="003E64BF" w:rsidRDefault="00047C19" w:rsidP="00047C19">
      <w:r w:rsidRPr="003E64BF">
        <w:t xml:space="preserve">This patient advises me that he/she/they are not eligible for coverage for these expenses from any other source.  </w:t>
      </w:r>
      <w:r w:rsidR="009866D9" w:rsidRPr="009866D9">
        <w:rPr>
          <w:i/>
        </w:rPr>
        <w:t>&lt;&lt;&lt;NOTE for providers – remember to remove: Patient must establish that no resources are available to the </w:t>
      </w:r>
      <w:r w:rsidR="009866D9" w:rsidRPr="009866D9">
        <w:rPr>
          <w:i/>
          <w:iCs/>
        </w:rPr>
        <w:t>family unit</w:t>
      </w:r>
      <w:r w:rsidR="009866D9" w:rsidRPr="009866D9">
        <w:rPr>
          <w:i/>
        </w:rPr>
        <w:t xml:space="preserve"> to cover the cost of the supplies (for example, </w:t>
      </w:r>
      <w:proofErr w:type="spellStart"/>
      <w:r w:rsidR="009866D9" w:rsidRPr="009866D9">
        <w:rPr>
          <w:i/>
        </w:rPr>
        <w:t>WorkSafe</w:t>
      </w:r>
      <w:proofErr w:type="spellEnd"/>
      <w:r w:rsidR="009866D9" w:rsidRPr="009866D9">
        <w:rPr>
          <w:i/>
        </w:rPr>
        <w:t>, ICBC, Fair Pharmacare etc.)&gt;&gt;&gt;</w:t>
      </w:r>
    </w:p>
    <w:p w14:paraId="465FF4ED" w14:textId="77777777" w:rsidR="00421C3B" w:rsidRDefault="003917A9">
      <w:r>
        <w:t>The</w:t>
      </w:r>
      <w:r w:rsidR="00421C3B">
        <w:t xml:space="preserve"> item</w:t>
      </w:r>
      <w:r w:rsidR="00AC2E70">
        <w:t xml:space="preserve">s listed </w:t>
      </w:r>
      <w:r>
        <w:t xml:space="preserve">below </w:t>
      </w:r>
      <w:r w:rsidR="00AC2E70">
        <w:t>are</w:t>
      </w:r>
      <w:r w:rsidR="00421C3B">
        <w:t xml:space="preserve"> medically necessary for this patient.</w:t>
      </w:r>
    </w:p>
    <w:p w14:paraId="6A440994" w14:textId="098C3848" w:rsidR="00421C3B" w:rsidRDefault="00421C3B" w:rsidP="005169F9">
      <w:r w:rsidRPr="00CA1CD6">
        <w:rPr>
          <w:highlight w:val="yellow"/>
        </w:rPr>
        <w:t>[Consider specifying whether this is a one-time only request (</w:t>
      </w:r>
      <w:proofErr w:type="spellStart"/>
      <w:r w:rsidRPr="00CA1CD6">
        <w:rPr>
          <w:highlight w:val="yellow"/>
        </w:rPr>
        <w:t>eg</w:t>
      </w:r>
      <w:proofErr w:type="spellEnd"/>
      <w:r w:rsidRPr="00CA1CD6">
        <w:rPr>
          <w:highlight w:val="yellow"/>
        </w:rPr>
        <w:t>., compression vest after chest surgery) or will be needed on an ongoing basis (</w:t>
      </w:r>
      <w:proofErr w:type="spellStart"/>
      <w:r w:rsidR="00BF645B">
        <w:rPr>
          <w:highlight w:val="yellow"/>
        </w:rPr>
        <w:t>coverage.g</w:t>
      </w:r>
      <w:proofErr w:type="spellEnd"/>
      <w:r w:rsidR="00BF645B">
        <w:rPr>
          <w:highlight w:val="yellow"/>
        </w:rPr>
        <w:t>., wound care supplies for patients having multiple stages of surgery or requiring an extended period of catheterization</w:t>
      </w:r>
      <w:r w:rsidRPr="00CA1CD6">
        <w:rPr>
          <w:highlight w:val="yellow"/>
        </w:rPr>
        <w:t>)]</w:t>
      </w:r>
    </w:p>
    <w:p w14:paraId="4F3058AB" w14:textId="77777777" w:rsidR="00AC2E70" w:rsidRDefault="00AC2E70" w:rsidP="00AC2E70">
      <w:pPr>
        <w:pStyle w:val="PlainText"/>
      </w:pPr>
    </w:p>
    <w:p w14:paraId="0CC6732A" w14:textId="77777777" w:rsidR="00421C3B" w:rsidRDefault="00421C3B">
      <w:r>
        <w:t xml:space="preserve">Please don’t hesitate to contact me if you require additional information. </w:t>
      </w:r>
    </w:p>
    <w:p w14:paraId="343CB9F9" w14:textId="77777777" w:rsidR="00421C3B" w:rsidRDefault="00421C3B">
      <w:r>
        <w:t>Sincerely,</w:t>
      </w:r>
    </w:p>
    <w:p w14:paraId="20DF66C3" w14:textId="77777777" w:rsidR="009866D9" w:rsidRDefault="00421C3B">
      <w:r>
        <w:t xml:space="preserve">Name, title and contact info </w:t>
      </w:r>
    </w:p>
    <w:p w14:paraId="44C1F121" w14:textId="77777777" w:rsidR="009866D9" w:rsidRDefault="009866D9"/>
    <w:p w14:paraId="18B74347" w14:textId="5F4C65DD" w:rsidR="00CA1CD6" w:rsidRPr="009866D9" w:rsidRDefault="009866D9" w:rsidP="009866D9">
      <w:pPr>
        <w:pStyle w:val="CommentText"/>
        <w:rPr>
          <w:i/>
        </w:rPr>
      </w:pPr>
      <w:r w:rsidRPr="009866D9">
        <w:rPr>
          <w:i/>
        </w:rPr>
        <w:t xml:space="preserve">^ </w:t>
      </w:r>
      <w:r>
        <w:rPr>
          <w:i/>
        </w:rPr>
        <w:t xml:space="preserve">NOTE: </w:t>
      </w:r>
      <w:r w:rsidRPr="009866D9">
        <w:rPr>
          <w:i/>
        </w:rPr>
        <w:t>STATE REASON – Remember to remove note - MSD will only fund certain things as medical supplies and the doctor must specify for what purpose. Below is a sample of reason list: wound care; ongoing bowel care required due to loss of muscle function; catheterization; incontinence; skin parasite care; limb circulation; food thickeners; lancets; needles and syringes; ventilator supplies; tracheostomy supplies</w:t>
      </w:r>
      <w:r w:rsidR="00CA1CD6" w:rsidRPr="009866D9">
        <w:rPr>
          <w:i/>
        </w:rPr>
        <w:br w:type="page"/>
      </w:r>
    </w:p>
    <w:p w14:paraId="359EC1DA" w14:textId="77777777" w:rsidR="003E64BF" w:rsidRDefault="003E64BF" w:rsidP="00CA1CD6">
      <w:pPr>
        <w:rPr>
          <w:color w:val="FF0000"/>
        </w:rPr>
      </w:pPr>
    </w:p>
    <w:p w14:paraId="19FEC871" w14:textId="77777777" w:rsidR="00CA1CD6" w:rsidRDefault="00CA1CD6" w:rsidP="00CA1CD6">
      <w:r>
        <w:t>Date</w:t>
      </w:r>
    </w:p>
    <w:p w14:paraId="5E5C4C40" w14:textId="77777777" w:rsidR="00CA1CD6" w:rsidRDefault="00CA1CD6" w:rsidP="00CA1CD6"/>
    <w:p w14:paraId="15E60BBE" w14:textId="77777777" w:rsidR="00CA1CD6" w:rsidRDefault="00CA1CD6" w:rsidP="00CA1CD6"/>
    <w:p w14:paraId="355D3F5B" w14:textId="77777777" w:rsidR="00CA1CD6" w:rsidRDefault="00CA1CD6" w:rsidP="00CA1CD6">
      <w:r>
        <w:t>To Whom It May Concern,</w:t>
      </w:r>
    </w:p>
    <w:p w14:paraId="55545CE6" w14:textId="77777777" w:rsidR="00CA1CD6" w:rsidRDefault="00CA1CD6" w:rsidP="00CA1CD6"/>
    <w:p w14:paraId="207CD167" w14:textId="3014F071" w:rsidR="00860393" w:rsidRDefault="00860393" w:rsidP="00860393">
      <w:pPr>
        <w:rPr>
          <w:b/>
          <w:u w:val="single"/>
        </w:rPr>
      </w:pPr>
      <w:r w:rsidRPr="00AC2E70">
        <w:rPr>
          <w:b/>
          <w:u w:val="single"/>
        </w:rPr>
        <w:t>RE: Request for coverage for medical supplies</w:t>
      </w:r>
      <w:r>
        <w:rPr>
          <w:b/>
          <w:u w:val="single"/>
        </w:rPr>
        <w:t xml:space="preserve"> for </w:t>
      </w:r>
      <w:r w:rsidRPr="00860393">
        <w:rPr>
          <w:b/>
          <w:highlight w:val="yellow"/>
          <w:u w:val="single"/>
        </w:rPr>
        <w:t>PATIENT’S NAME</w:t>
      </w:r>
      <w:r>
        <w:rPr>
          <w:b/>
          <w:u w:val="single"/>
        </w:rPr>
        <w:t xml:space="preserve"> (legal name </w:t>
      </w:r>
      <w:r w:rsidRPr="00860393">
        <w:rPr>
          <w:b/>
          <w:highlight w:val="yellow"/>
          <w:u w:val="single"/>
        </w:rPr>
        <w:t xml:space="preserve">PATIENT’S LEGAL </w:t>
      </w:r>
      <w:r w:rsidR="003E64BF" w:rsidRPr="00860393">
        <w:rPr>
          <w:b/>
          <w:highlight w:val="yellow"/>
          <w:u w:val="single"/>
        </w:rPr>
        <w:t>NAME</w:t>
      </w:r>
      <w:r w:rsidR="003E64BF">
        <w:rPr>
          <w:b/>
          <w:u w:val="single"/>
        </w:rPr>
        <w:t xml:space="preserve">; </w:t>
      </w:r>
      <w:r w:rsidR="003E64BF" w:rsidRPr="003E64BF">
        <w:rPr>
          <w:b/>
          <w:highlight w:val="yellow"/>
          <w:u w:val="single"/>
        </w:rPr>
        <w:t>PHN #</w:t>
      </w:r>
      <w:r w:rsidR="003E64BF">
        <w:rPr>
          <w:b/>
          <w:u w:val="single"/>
        </w:rPr>
        <w:t>)</w:t>
      </w:r>
    </w:p>
    <w:p w14:paraId="6F7A1AD5" w14:textId="77777777" w:rsidR="00CA1CD6" w:rsidRDefault="00CA1CD6" w:rsidP="00CA1CD6">
      <w:pPr>
        <w:rPr>
          <w:b/>
          <w:u w:val="single"/>
        </w:rPr>
      </w:pPr>
    </w:p>
    <w:p w14:paraId="6F68214D" w14:textId="77777777" w:rsidR="003E64BF" w:rsidRDefault="00CA1CD6" w:rsidP="003E64BF">
      <w:pPr>
        <w:pStyle w:val="PlainText"/>
      </w:pPr>
      <w:r>
        <w:t xml:space="preserve">I am writing on behalf of my patient </w:t>
      </w:r>
      <w:r w:rsidRPr="00860393">
        <w:rPr>
          <w:highlight w:val="yellow"/>
        </w:rPr>
        <w:t>____________</w:t>
      </w:r>
      <w:r>
        <w:t xml:space="preserve"> (legal name) to request coverage for the following listed supplies that will be required in advance of surgery. </w:t>
      </w:r>
    </w:p>
    <w:p w14:paraId="0D0378D8" w14:textId="77777777" w:rsidR="003E64BF" w:rsidRDefault="003E64BF" w:rsidP="003E64BF">
      <w:pPr>
        <w:pStyle w:val="PlainText"/>
      </w:pPr>
    </w:p>
    <w:p w14:paraId="4F96D650" w14:textId="08D275F2" w:rsidR="003E64BF" w:rsidRDefault="00CA1CD6" w:rsidP="003E64BF">
      <w:pPr>
        <w:pStyle w:val="PlainText"/>
      </w:pPr>
      <w:r>
        <w:t xml:space="preserve">The patient will be having medically necessary surgery on </w:t>
      </w:r>
      <w:r w:rsidRPr="00860393">
        <w:rPr>
          <w:highlight w:val="yellow"/>
        </w:rPr>
        <w:t>_______</w:t>
      </w:r>
      <w:r w:rsidR="003E64BF">
        <w:t xml:space="preserve"> (date) </w:t>
      </w:r>
      <w:r w:rsidR="003E64BF" w:rsidRPr="003E64BF">
        <w:t>and requires these supplies for</w:t>
      </w:r>
      <w:r w:rsidR="003E64BF">
        <w:t xml:space="preserve"> </w:t>
      </w:r>
      <w:r w:rsidR="003E64BF" w:rsidRPr="003E64BF">
        <w:rPr>
          <w:highlight w:val="yellow"/>
        </w:rPr>
        <w:t>STATE REASON</w:t>
      </w:r>
      <w:r w:rsidR="003E64BF">
        <w:t xml:space="preserve">. </w:t>
      </w:r>
      <w:r w:rsidR="003E64BF" w:rsidRPr="003E64BF">
        <w:t xml:space="preserve">These supplies are medically necessary to avoid an imminent and substantial danger to health to prevent infection and poor healing. </w:t>
      </w:r>
    </w:p>
    <w:p w14:paraId="3A6442FB" w14:textId="13917DE1" w:rsidR="00CA1CD6" w:rsidRDefault="00CA1CD6" w:rsidP="00CA1CD6">
      <w:pPr>
        <w:pStyle w:val="PlainText"/>
      </w:pPr>
    </w:p>
    <w:p w14:paraId="0892BDF5" w14:textId="77777777" w:rsidR="003E64BF" w:rsidRPr="003E64BF" w:rsidRDefault="003E64BF" w:rsidP="003E64BF">
      <w:r w:rsidRPr="003E64BF">
        <w:t xml:space="preserve">This patient advises me that he/she/they are not eligible for coverage for these expenses from any other source.  </w:t>
      </w:r>
    </w:p>
    <w:p w14:paraId="173F30AE" w14:textId="77777777" w:rsidR="00CA1CD6" w:rsidRDefault="00CA1CD6" w:rsidP="00CA1CD6">
      <w:r>
        <w:t>Th</w:t>
      </w:r>
      <w:r w:rsidR="003917A9">
        <w:t>e</w:t>
      </w:r>
      <w:r>
        <w:t xml:space="preserve"> items and average retail costs listed are medically necessary for this patient.</w:t>
      </w:r>
      <w:r w:rsidR="003917A9">
        <w:t xml:space="preserve"> This is a one-time request for supplies funding.</w:t>
      </w:r>
    </w:p>
    <w:tbl>
      <w:tblPr>
        <w:tblStyle w:val="TableGrid"/>
        <w:tblW w:w="0" w:type="auto"/>
        <w:tblInd w:w="108" w:type="dxa"/>
        <w:tblLook w:val="04A0" w:firstRow="1" w:lastRow="0" w:firstColumn="1" w:lastColumn="0" w:noHBand="0" w:noVBand="1"/>
      </w:tblPr>
      <w:tblGrid>
        <w:gridCol w:w="4395"/>
        <w:gridCol w:w="992"/>
        <w:gridCol w:w="2410"/>
        <w:gridCol w:w="1558"/>
      </w:tblGrid>
      <w:tr w:rsidR="00BE5720" w14:paraId="2DD2E9CD" w14:textId="77777777" w:rsidTr="00BE5720">
        <w:tc>
          <w:tcPr>
            <w:tcW w:w="4395" w:type="dxa"/>
            <w:shd w:val="clear" w:color="auto" w:fill="D9D9D9" w:themeFill="background1" w:themeFillShade="D9"/>
          </w:tcPr>
          <w:p w14:paraId="6E3B3F87" w14:textId="77777777" w:rsidR="00BE5720" w:rsidRPr="00CA1CD6" w:rsidRDefault="00C5593B" w:rsidP="00CA1CD6">
            <w:pPr>
              <w:rPr>
                <w:b/>
              </w:rPr>
            </w:pPr>
            <w:r>
              <w:rPr>
                <w:b/>
              </w:rPr>
              <w:t xml:space="preserve">Medically Necessary </w:t>
            </w:r>
            <w:r w:rsidR="00BE5720" w:rsidRPr="00CA1CD6">
              <w:rPr>
                <w:b/>
              </w:rPr>
              <w:t>Item</w:t>
            </w:r>
          </w:p>
        </w:tc>
        <w:tc>
          <w:tcPr>
            <w:tcW w:w="992" w:type="dxa"/>
            <w:shd w:val="clear" w:color="auto" w:fill="D9D9D9" w:themeFill="background1" w:themeFillShade="D9"/>
          </w:tcPr>
          <w:p w14:paraId="72010059" w14:textId="77777777" w:rsidR="00BE5720" w:rsidRPr="00CA1CD6" w:rsidRDefault="00BE5720" w:rsidP="00CA1CD6">
            <w:pPr>
              <w:jc w:val="center"/>
              <w:rPr>
                <w:b/>
              </w:rPr>
            </w:pPr>
            <w:r w:rsidRPr="00CA1CD6">
              <w:rPr>
                <w:b/>
              </w:rPr>
              <w:t>Amount</w:t>
            </w:r>
          </w:p>
        </w:tc>
        <w:tc>
          <w:tcPr>
            <w:tcW w:w="2410" w:type="dxa"/>
            <w:shd w:val="clear" w:color="auto" w:fill="D9D9D9" w:themeFill="background1" w:themeFillShade="D9"/>
          </w:tcPr>
          <w:p w14:paraId="2B773C29" w14:textId="77777777" w:rsidR="00BE5720" w:rsidRPr="00860393" w:rsidRDefault="00BE5720" w:rsidP="00CA1CD6">
            <w:pPr>
              <w:rPr>
                <w:b/>
              </w:rPr>
            </w:pPr>
            <w:r w:rsidRPr="00CA1CD6">
              <w:rPr>
                <w:b/>
              </w:rPr>
              <w:t>Average retail cost per item (excl. taxes)</w:t>
            </w:r>
            <w:r w:rsidR="00860393">
              <w:rPr>
                <w:b/>
                <w:vertAlign w:val="superscript"/>
              </w:rPr>
              <w:t>1</w:t>
            </w:r>
          </w:p>
        </w:tc>
        <w:tc>
          <w:tcPr>
            <w:tcW w:w="1558" w:type="dxa"/>
            <w:shd w:val="clear" w:color="auto" w:fill="D9D9D9" w:themeFill="background1" w:themeFillShade="D9"/>
          </w:tcPr>
          <w:p w14:paraId="184BC50B" w14:textId="77777777" w:rsidR="00BE5720" w:rsidRPr="00CA1CD6" w:rsidRDefault="00BE5720" w:rsidP="00CA1CD6">
            <w:pPr>
              <w:rPr>
                <w:b/>
              </w:rPr>
            </w:pPr>
            <w:r>
              <w:rPr>
                <w:b/>
              </w:rPr>
              <w:t>One time purchase?</w:t>
            </w:r>
          </w:p>
        </w:tc>
      </w:tr>
      <w:tr w:rsidR="00BE5720" w14:paraId="397868BD" w14:textId="77777777" w:rsidTr="00BE5720">
        <w:tc>
          <w:tcPr>
            <w:tcW w:w="4395" w:type="dxa"/>
          </w:tcPr>
          <w:p w14:paraId="0F6016CC" w14:textId="77777777" w:rsidR="00BE5720" w:rsidRDefault="00BE5720" w:rsidP="00CA1CD6">
            <w:r>
              <w:t>Vaginal douche</w:t>
            </w:r>
          </w:p>
        </w:tc>
        <w:tc>
          <w:tcPr>
            <w:tcW w:w="992" w:type="dxa"/>
          </w:tcPr>
          <w:p w14:paraId="745741DC" w14:textId="77777777" w:rsidR="00BE5720" w:rsidRDefault="00BE5720" w:rsidP="00CA1CD6">
            <w:pPr>
              <w:jc w:val="center"/>
            </w:pPr>
            <w:r>
              <w:t>1</w:t>
            </w:r>
          </w:p>
        </w:tc>
        <w:tc>
          <w:tcPr>
            <w:tcW w:w="2410" w:type="dxa"/>
          </w:tcPr>
          <w:p w14:paraId="52868623" w14:textId="77777777" w:rsidR="00BE5720" w:rsidRDefault="00BE5720" w:rsidP="00CA1CD6">
            <w:r>
              <w:t>$3.75</w:t>
            </w:r>
          </w:p>
        </w:tc>
        <w:tc>
          <w:tcPr>
            <w:tcW w:w="1558" w:type="dxa"/>
          </w:tcPr>
          <w:p w14:paraId="0DD4D83E" w14:textId="77777777" w:rsidR="00BE5720" w:rsidRDefault="00BE5720" w:rsidP="00CA1CD6">
            <w:r>
              <w:t>Yes</w:t>
            </w:r>
          </w:p>
        </w:tc>
      </w:tr>
      <w:tr w:rsidR="00BE5720" w14:paraId="2DD4F091" w14:textId="77777777" w:rsidTr="00BE5720">
        <w:tc>
          <w:tcPr>
            <w:tcW w:w="4395" w:type="dxa"/>
          </w:tcPr>
          <w:p w14:paraId="5B56E690" w14:textId="77777777" w:rsidR="00BE5720" w:rsidRDefault="00BE5720" w:rsidP="00CA1CD6">
            <w:r>
              <w:t>Antibacterial dishwashing soap</w:t>
            </w:r>
          </w:p>
        </w:tc>
        <w:tc>
          <w:tcPr>
            <w:tcW w:w="992" w:type="dxa"/>
          </w:tcPr>
          <w:p w14:paraId="2FD7FC3A" w14:textId="77777777" w:rsidR="00BE5720" w:rsidRDefault="00BE5720" w:rsidP="00CA1CD6">
            <w:pPr>
              <w:jc w:val="center"/>
            </w:pPr>
            <w:r>
              <w:t>1</w:t>
            </w:r>
          </w:p>
        </w:tc>
        <w:tc>
          <w:tcPr>
            <w:tcW w:w="2410" w:type="dxa"/>
          </w:tcPr>
          <w:p w14:paraId="0BF415B7" w14:textId="77777777" w:rsidR="00BE5720" w:rsidRDefault="00BE5720" w:rsidP="00CA1CD6">
            <w:r>
              <w:t>$3.50</w:t>
            </w:r>
          </w:p>
        </w:tc>
        <w:tc>
          <w:tcPr>
            <w:tcW w:w="1558" w:type="dxa"/>
          </w:tcPr>
          <w:p w14:paraId="2DF1BC63" w14:textId="77777777" w:rsidR="00BE5720" w:rsidRDefault="00BE5720" w:rsidP="00CA1CD6">
            <w:r>
              <w:t>Yes</w:t>
            </w:r>
          </w:p>
        </w:tc>
      </w:tr>
      <w:tr w:rsidR="00BE5720" w14:paraId="0E146833" w14:textId="77777777" w:rsidTr="00BE5720">
        <w:tc>
          <w:tcPr>
            <w:tcW w:w="4395" w:type="dxa"/>
          </w:tcPr>
          <w:p w14:paraId="5D1DB2E8" w14:textId="77777777" w:rsidR="00BE5720" w:rsidRDefault="00BE5720" w:rsidP="00CA1CD6">
            <w:r>
              <w:t>Lubricating gel</w:t>
            </w:r>
          </w:p>
          <w:p w14:paraId="57654C04" w14:textId="77777777" w:rsidR="00BE5720" w:rsidRDefault="00BE5720" w:rsidP="00CA1CD6">
            <w:r>
              <w:t>(K-Y gel or other water based brand)</w:t>
            </w:r>
          </w:p>
        </w:tc>
        <w:tc>
          <w:tcPr>
            <w:tcW w:w="992" w:type="dxa"/>
          </w:tcPr>
          <w:p w14:paraId="64221835" w14:textId="77777777" w:rsidR="00BE5720" w:rsidRDefault="00BE5720" w:rsidP="00CA1CD6">
            <w:pPr>
              <w:jc w:val="center"/>
            </w:pPr>
            <w:r>
              <w:t>10</w:t>
            </w:r>
          </w:p>
        </w:tc>
        <w:tc>
          <w:tcPr>
            <w:tcW w:w="2410" w:type="dxa"/>
          </w:tcPr>
          <w:p w14:paraId="0B079288" w14:textId="77777777" w:rsidR="00BE5720" w:rsidRDefault="00BE5720" w:rsidP="00CA1CD6">
            <w:r>
              <w:t>$7.85</w:t>
            </w:r>
          </w:p>
        </w:tc>
        <w:tc>
          <w:tcPr>
            <w:tcW w:w="1558" w:type="dxa"/>
          </w:tcPr>
          <w:p w14:paraId="3C8D26C0" w14:textId="77777777" w:rsidR="00BE5720" w:rsidRDefault="00BE5720" w:rsidP="00CA1CD6">
            <w:r>
              <w:t>Yes</w:t>
            </w:r>
          </w:p>
        </w:tc>
      </w:tr>
      <w:tr w:rsidR="00BE5720" w14:paraId="5D9F7C88" w14:textId="77777777" w:rsidTr="00BE5720">
        <w:tc>
          <w:tcPr>
            <w:tcW w:w="4395" w:type="dxa"/>
          </w:tcPr>
          <w:p w14:paraId="3FEE14D7" w14:textId="77777777" w:rsidR="00BE5720" w:rsidRDefault="00BE5720" w:rsidP="00CA1CD6">
            <w:r>
              <w:t>Unscented sanitary napkins (light absorption)</w:t>
            </w:r>
          </w:p>
        </w:tc>
        <w:tc>
          <w:tcPr>
            <w:tcW w:w="992" w:type="dxa"/>
          </w:tcPr>
          <w:p w14:paraId="2BA24B4E" w14:textId="77777777" w:rsidR="00BE5720" w:rsidRDefault="00BE5720" w:rsidP="00CA1CD6">
            <w:pPr>
              <w:jc w:val="center"/>
            </w:pPr>
            <w:r>
              <w:t>4</w:t>
            </w:r>
          </w:p>
        </w:tc>
        <w:tc>
          <w:tcPr>
            <w:tcW w:w="2410" w:type="dxa"/>
          </w:tcPr>
          <w:p w14:paraId="0C2FC8F4" w14:textId="77777777" w:rsidR="00BE5720" w:rsidRDefault="00BE5720" w:rsidP="00CA1CD6">
            <w:r>
              <w:t>$4.15</w:t>
            </w:r>
          </w:p>
        </w:tc>
        <w:tc>
          <w:tcPr>
            <w:tcW w:w="1558" w:type="dxa"/>
          </w:tcPr>
          <w:p w14:paraId="203CF569" w14:textId="77777777" w:rsidR="00BE5720" w:rsidRDefault="00BE5720" w:rsidP="00CA1CD6">
            <w:r>
              <w:t>Yes</w:t>
            </w:r>
          </w:p>
        </w:tc>
      </w:tr>
      <w:tr w:rsidR="00BE5720" w14:paraId="04649056" w14:textId="77777777" w:rsidTr="00BE5720">
        <w:tc>
          <w:tcPr>
            <w:tcW w:w="4395" w:type="dxa"/>
          </w:tcPr>
          <w:p w14:paraId="4A7960DF" w14:textId="77777777" w:rsidR="00C5593B" w:rsidRDefault="00C5593B" w:rsidP="00C5593B">
            <w:r>
              <w:t>Disposable absorbent blue pads – 1 box</w:t>
            </w:r>
          </w:p>
          <w:p w14:paraId="2D862155" w14:textId="77777777" w:rsidR="00BE5720" w:rsidRDefault="00C5593B" w:rsidP="00C5593B">
            <w:r>
              <w:t>(alternative can be puppy pads)</w:t>
            </w:r>
          </w:p>
        </w:tc>
        <w:tc>
          <w:tcPr>
            <w:tcW w:w="992" w:type="dxa"/>
          </w:tcPr>
          <w:p w14:paraId="0DB976F3" w14:textId="77777777" w:rsidR="00BE5720" w:rsidRDefault="00BE5720" w:rsidP="00CA1CD6">
            <w:pPr>
              <w:jc w:val="center"/>
            </w:pPr>
            <w:r>
              <w:t>1</w:t>
            </w:r>
          </w:p>
        </w:tc>
        <w:tc>
          <w:tcPr>
            <w:tcW w:w="2410" w:type="dxa"/>
          </w:tcPr>
          <w:p w14:paraId="1F14FD2E" w14:textId="77777777" w:rsidR="00BE5720" w:rsidRDefault="00BE5720" w:rsidP="00CA1CD6">
            <w:r>
              <w:t>$20.99</w:t>
            </w:r>
          </w:p>
        </w:tc>
        <w:tc>
          <w:tcPr>
            <w:tcW w:w="1558" w:type="dxa"/>
          </w:tcPr>
          <w:p w14:paraId="03418A55" w14:textId="77777777" w:rsidR="00BE5720" w:rsidRDefault="00BE5720" w:rsidP="00CA1CD6">
            <w:r>
              <w:t>Yes</w:t>
            </w:r>
          </w:p>
        </w:tc>
      </w:tr>
      <w:tr w:rsidR="00BE5720" w14:paraId="6DE81A2C" w14:textId="77777777" w:rsidTr="00BE5720">
        <w:tc>
          <w:tcPr>
            <w:tcW w:w="4395" w:type="dxa"/>
          </w:tcPr>
          <w:p w14:paraId="2101E23A" w14:textId="77777777" w:rsidR="00BE5720" w:rsidRDefault="00BE5720" w:rsidP="00CA1CD6">
            <w:r>
              <w:t>Disposable non-perfumed baby wipes</w:t>
            </w:r>
          </w:p>
        </w:tc>
        <w:tc>
          <w:tcPr>
            <w:tcW w:w="992" w:type="dxa"/>
          </w:tcPr>
          <w:p w14:paraId="60509144" w14:textId="77777777" w:rsidR="00BE5720" w:rsidRDefault="00BE5720" w:rsidP="00CA1CD6">
            <w:pPr>
              <w:jc w:val="center"/>
            </w:pPr>
            <w:r>
              <w:t>2</w:t>
            </w:r>
          </w:p>
        </w:tc>
        <w:tc>
          <w:tcPr>
            <w:tcW w:w="2410" w:type="dxa"/>
          </w:tcPr>
          <w:p w14:paraId="0DE1D63B" w14:textId="77777777" w:rsidR="00BE5720" w:rsidRDefault="00BE5720" w:rsidP="00CA1CD6">
            <w:r>
              <w:t>$3.64</w:t>
            </w:r>
          </w:p>
        </w:tc>
        <w:tc>
          <w:tcPr>
            <w:tcW w:w="1558" w:type="dxa"/>
          </w:tcPr>
          <w:p w14:paraId="2BE43C3F" w14:textId="77777777" w:rsidR="00BE5720" w:rsidRDefault="00BE5720" w:rsidP="00CA1CD6">
            <w:r>
              <w:t>Yes</w:t>
            </w:r>
          </w:p>
        </w:tc>
      </w:tr>
    </w:tbl>
    <w:p w14:paraId="7C40E94A" w14:textId="77777777" w:rsidR="00CA1CD6" w:rsidRDefault="00860393" w:rsidP="00CA1CD6">
      <w:r>
        <w:t>Note: (1) Retail cost valid as of August 2018</w:t>
      </w:r>
    </w:p>
    <w:p w14:paraId="6142BDE2" w14:textId="77777777" w:rsidR="00CA1CD6" w:rsidRDefault="00CA1CD6" w:rsidP="00CA1CD6">
      <w:r>
        <w:t xml:space="preserve">Please don’t hesitate to contact me if you require additional information. </w:t>
      </w:r>
    </w:p>
    <w:p w14:paraId="587B66A2" w14:textId="77777777" w:rsidR="00CA1CD6" w:rsidRDefault="00CA1CD6" w:rsidP="00CA1CD6">
      <w:r>
        <w:t>Sincerely,</w:t>
      </w:r>
    </w:p>
    <w:p w14:paraId="111D4566" w14:textId="77777777" w:rsidR="00CA1CD6" w:rsidRDefault="00CA1CD6" w:rsidP="00CA1CD6">
      <w:r w:rsidRPr="00860393">
        <w:rPr>
          <w:highlight w:val="yellow"/>
        </w:rPr>
        <w:t>Name, title and contact info</w:t>
      </w:r>
      <w:r>
        <w:t xml:space="preserve"> </w:t>
      </w:r>
    </w:p>
    <w:p w14:paraId="2AFC06CA" w14:textId="77777777" w:rsidR="00AC2E70" w:rsidRDefault="00AC2E70"/>
    <w:p w14:paraId="75EF8D01" w14:textId="77777777" w:rsidR="00AC2E70" w:rsidRDefault="00AC2E70" w:rsidP="00AC2E70">
      <w:r>
        <w:t>Date</w:t>
      </w:r>
    </w:p>
    <w:p w14:paraId="02015B86" w14:textId="77777777" w:rsidR="00AC2E70" w:rsidRDefault="00AC2E70" w:rsidP="00AC2E70"/>
    <w:p w14:paraId="0920D669" w14:textId="77777777" w:rsidR="00AC2E70" w:rsidRDefault="00AC2E70" w:rsidP="00AC2E70"/>
    <w:p w14:paraId="4BCE2C80" w14:textId="77777777" w:rsidR="00AC2E70" w:rsidRDefault="00AC2E70" w:rsidP="00AC2E70">
      <w:r>
        <w:t>To Whom It May Concern,</w:t>
      </w:r>
    </w:p>
    <w:p w14:paraId="3F8DF75E" w14:textId="77777777" w:rsidR="00AC2E70" w:rsidRDefault="00AC2E70" w:rsidP="00AC2E70"/>
    <w:p w14:paraId="4457A9A4" w14:textId="260C179B" w:rsidR="00860393" w:rsidRDefault="00860393" w:rsidP="00860393">
      <w:pPr>
        <w:rPr>
          <w:b/>
          <w:u w:val="single"/>
        </w:rPr>
      </w:pPr>
      <w:r w:rsidRPr="00AC2E70">
        <w:rPr>
          <w:b/>
          <w:u w:val="single"/>
        </w:rPr>
        <w:t>RE: Request for coverage for medical supplies</w:t>
      </w:r>
      <w:r>
        <w:rPr>
          <w:b/>
          <w:u w:val="single"/>
        </w:rPr>
        <w:t xml:space="preserve"> for </w:t>
      </w:r>
      <w:r w:rsidRPr="00860393">
        <w:rPr>
          <w:b/>
          <w:highlight w:val="yellow"/>
          <w:u w:val="single"/>
        </w:rPr>
        <w:t>PATIENT’S NAME</w:t>
      </w:r>
      <w:r>
        <w:rPr>
          <w:b/>
          <w:u w:val="single"/>
        </w:rPr>
        <w:t xml:space="preserve"> (legal name </w:t>
      </w:r>
      <w:r w:rsidRPr="00860393">
        <w:rPr>
          <w:b/>
          <w:highlight w:val="yellow"/>
          <w:u w:val="single"/>
        </w:rPr>
        <w:t xml:space="preserve">PATIENT’S LEGAL </w:t>
      </w:r>
      <w:r w:rsidR="003E64BF" w:rsidRPr="00860393">
        <w:rPr>
          <w:b/>
          <w:highlight w:val="yellow"/>
          <w:u w:val="single"/>
        </w:rPr>
        <w:t>NAME</w:t>
      </w:r>
      <w:r w:rsidR="003E64BF">
        <w:rPr>
          <w:b/>
          <w:u w:val="single"/>
        </w:rPr>
        <w:t xml:space="preserve">; </w:t>
      </w:r>
      <w:r w:rsidR="003E64BF" w:rsidRPr="003E64BF">
        <w:rPr>
          <w:b/>
          <w:highlight w:val="yellow"/>
          <w:u w:val="single"/>
        </w:rPr>
        <w:t>PHN #</w:t>
      </w:r>
      <w:r w:rsidR="003E64BF">
        <w:rPr>
          <w:b/>
          <w:u w:val="single"/>
        </w:rPr>
        <w:t>)</w:t>
      </w:r>
    </w:p>
    <w:p w14:paraId="7213BFE8" w14:textId="77777777" w:rsidR="00AC2E70" w:rsidRDefault="00AC2E70" w:rsidP="00AC2E70">
      <w:pPr>
        <w:rPr>
          <w:b/>
          <w:u w:val="single"/>
        </w:rPr>
      </w:pPr>
    </w:p>
    <w:p w14:paraId="7D8DC09E" w14:textId="77777777" w:rsidR="003E64BF" w:rsidRDefault="00AC2E70" w:rsidP="003E64BF">
      <w:pPr>
        <w:pStyle w:val="PlainText"/>
      </w:pPr>
      <w:r>
        <w:t xml:space="preserve">I am writing on behalf of my patient </w:t>
      </w:r>
      <w:r w:rsidRPr="00860393">
        <w:rPr>
          <w:highlight w:val="yellow"/>
        </w:rPr>
        <w:t>____________</w:t>
      </w:r>
      <w:r>
        <w:t xml:space="preserve"> (legal name) to request coverage for the following listed supplies that will be required in advance of surgery. </w:t>
      </w:r>
    </w:p>
    <w:p w14:paraId="6458BCE1" w14:textId="77777777" w:rsidR="003E64BF" w:rsidRDefault="003E64BF" w:rsidP="003E64BF">
      <w:pPr>
        <w:pStyle w:val="PlainText"/>
      </w:pPr>
    </w:p>
    <w:p w14:paraId="605F2AC3" w14:textId="42236EA6" w:rsidR="003E64BF" w:rsidRDefault="003E64BF" w:rsidP="003E64BF">
      <w:pPr>
        <w:pStyle w:val="PlainText"/>
      </w:pPr>
      <w:r>
        <w:t xml:space="preserve">The patient will be having medically necessary surgery on </w:t>
      </w:r>
      <w:r w:rsidRPr="00860393">
        <w:rPr>
          <w:highlight w:val="yellow"/>
        </w:rPr>
        <w:t>_______</w:t>
      </w:r>
      <w:r>
        <w:t xml:space="preserve"> (date) </w:t>
      </w:r>
      <w:r w:rsidRPr="003E64BF">
        <w:t>and requires these supplies for</w:t>
      </w:r>
      <w:r>
        <w:t xml:space="preserve"> </w:t>
      </w:r>
      <w:r w:rsidRPr="003E64BF">
        <w:rPr>
          <w:highlight w:val="yellow"/>
        </w:rPr>
        <w:t>STATE REASON</w:t>
      </w:r>
      <w:r>
        <w:t xml:space="preserve">. </w:t>
      </w:r>
      <w:r w:rsidRPr="003E64BF">
        <w:t xml:space="preserve">These supplies are medically necessary to avoid an imminent and substantial danger to health to prevent infection and poor healing. </w:t>
      </w:r>
    </w:p>
    <w:p w14:paraId="3DF85EDF" w14:textId="77777777" w:rsidR="003E64BF" w:rsidRDefault="003E64BF" w:rsidP="003E64BF">
      <w:pPr>
        <w:pStyle w:val="PlainText"/>
      </w:pPr>
    </w:p>
    <w:p w14:paraId="3B52F721" w14:textId="77777777" w:rsidR="003E64BF" w:rsidRDefault="003E64BF" w:rsidP="003E64BF">
      <w:pPr>
        <w:pStyle w:val="PlainText"/>
      </w:pPr>
      <w:r w:rsidRPr="003E64BF">
        <w:t>This patient advises me that he/she/they are not eligible for coverage for these expenses from any other source</w:t>
      </w:r>
      <w:r>
        <w:t>.</w:t>
      </w:r>
    </w:p>
    <w:p w14:paraId="30B1D6CB" w14:textId="77777777" w:rsidR="003E64BF" w:rsidRDefault="003E64BF" w:rsidP="003E64BF">
      <w:pPr>
        <w:pStyle w:val="PlainText"/>
      </w:pPr>
    </w:p>
    <w:p w14:paraId="50866D8D" w14:textId="78DF7C56" w:rsidR="003917A9" w:rsidRDefault="003917A9" w:rsidP="003E64BF">
      <w:pPr>
        <w:pStyle w:val="PlainText"/>
      </w:pPr>
      <w:r>
        <w:t>The items and average retail costs listed are medically necessary for this patient. This is a one-time request for supplies funding.</w:t>
      </w:r>
    </w:p>
    <w:tbl>
      <w:tblPr>
        <w:tblStyle w:val="TableGrid"/>
        <w:tblW w:w="0" w:type="auto"/>
        <w:tblInd w:w="108" w:type="dxa"/>
        <w:tblLook w:val="04A0" w:firstRow="1" w:lastRow="0" w:firstColumn="1" w:lastColumn="0" w:noHBand="0" w:noVBand="1"/>
      </w:tblPr>
      <w:tblGrid>
        <w:gridCol w:w="4395"/>
        <w:gridCol w:w="992"/>
        <w:gridCol w:w="2410"/>
        <w:gridCol w:w="1558"/>
      </w:tblGrid>
      <w:tr w:rsidR="00C5593B" w:rsidRPr="00CA1CD6" w14:paraId="4418ACB7" w14:textId="77777777" w:rsidTr="00C5593B">
        <w:tc>
          <w:tcPr>
            <w:tcW w:w="4395" w:type="dxa"/>
            <w:shd w:val="clear" w:color="auto" w:fill="D9D9D9" w:themeFill="background1" w:themeFillShade="D9"/>
          </w:tcPr>
          <w:p w14:paraId="5025A2AC" w14:textId="77777777" w:rsidR="00C5593B" w:rsidRPr="00CA1CD6" w:rsidRDefault="00C5593B" w:rsidP="00C5593B">
            <w:pPr>
              <w:rPr>
                <w:b/>
              </w:rPr>
            </w:pPr>
            <w:r>
              <w:rPr>
                <w:b/>
              </w:rPr>
              <w:t xml:space="preserve">Medically Necessary </w:t>
            </w:r>
            <w:r w:rsidRPr="00CA1CD6">
              <w:rPr>
                <w:b/>
              </w:rPr>
              <w:t>Item</w:t>
            </w:r>
          </w:p>
        </w:tc>
        <w:tc>
          <w:tcPr>
            <w:tcW w:w="992" w:type="dxa"/>
            <w:shd w:val="clear" w:color="auto" w:fill="D9D9D9" w:themeFill="background1" w:themeFillShade="D9"/>
          </w:tcPr>
          <w:p w14:paraId="4EDE8244" w14:textId="77777777" w:rsidR="00C5593B" w:rsidRPr="00CA1CD6" w:rsidRDefault="00C5593B" w:rsidP="00C5593B">
            <w:pPr>
              <w:jc w:val="center"/>
              <w:rPr>
                <w:b/>
              </w:rPr>
            </w:pPr>
            <w:r w:rsidRPr="00CA1CD6">
              <w:rPr>
                <w:b/>
              </w:rPr>
              <w:t>Amount</w:t>
            </w:r>
          </w:p>
        </w:tc>
        <w:tc>
          <w:tcPr>
            <w:tcW w:w="2410" w:type="dxa"/>
            <w:shd w:val="clear" w:color="auto" w:fill="D9D9D9" w:themeFill="background1" w:themeFillShade="D9"/>
          </w:tcPr>
          <w:p w14:paraId="4938461E" w14:textId="77777777" w:rsidR="00C5593B" w:rsidRPr="00860393" w:rsidRDefault="00C5593B" w:rsidP="00C5593B">
            <w:pPr>
              <w:rPr>
                <w:b/>
              </w:rPr>
            </w:pPr>
            <w:r w:rsidRPr="00CA1CD6">
              <w:rPr>
                <w:b/>
              </w:rPr>
              <w:t>Average retail cost per item (excl. taxes)</w:t>
            </w:r>
            <w:r w:rsidR="00860393">
              <w:rPr>
                <w:b/>
                <w:vertAlign w:val="superscript"/>
              </w:rPr>
              <w:t>1</w:t>
            </w:r>
          </w:p>
        </w:tc>
        <w:tc>
          <w:tcPr>
            <w:tcW w:w="1558" w:type="dxa"/>
            <w:shd w:val="clear" w:color="auto" w:fill="D9D9D9" w:themeFill="background1" w:themeFillShade="D9"/>
          </w:tcPr>
          <w:p w14:paraId="0EE6B775" w14:textId="77777777" w:rsidR="00C5593B" w:rsidRPr="00CA1CD6" w:rsidRDefault="00C5593B" w:rsidP="00C5593B">
            <w:pPr>
              <w:rPr>
                <w:b/>
              </w:rPr>
            </w:pPr>
            <w:r>
              <w:rPr>
                <w:b/>
              </w:rPr>
              <w:t>One time purchase?</w:t>
            </w:r>
          </w:p>
        </w:tc>
      </w:tr>
      <w:tr w:rsidR="00C5593B" w14:paraId="6B3B6D25" w14:textId="77777777" w:rsidTr="00C5593B">
        <w:tc>
          <w:tcPr>
            <w:tcW w:w="4395" w:type="dxa"/>
          </w:tcPr>
          <w:p w14:paraId="01A6BE94" w14:textId="77777777" w:rsidR="00C5593B" w:rsidRDefault="00C5593B" w:rsidP="00C5593B">
            <w:r>
              <w:t>Sterile gauze 4x4 (Ideally AMD gauze as this has an anti-microbial element) – 1 box</w:t>
            </w:r>
          </w:p>
        </w:tc>
        <w:tc>
          <w:tcPr>
            <w:tcW w:w="992" w:type="dxa"/>
          </w:tcPr>
          <w:p w14:paraId="74E9DBED" w14:textId="77777777" w:rsidR="00C5593B" w:rsidRDefault="00C5593B" w:rsidP="00C5593B">
            <w:pPr>
              <w:jc w:val="center"/>
            </w:pPr>
            <w:r>
              <w:t>1</w:t>
            </w:r>
          </w:p>
        </w:tc>
        <w:tc>
          <w:tcPr>
            <w:tcW w:w="2410" w:type="dxa"/>
          </w:tcPr>
          <w:p w14:paraId="4AA6FAB9" w14:textId="77777777" w:rsidR="00C5593B" w:rsidRDefault="00C5593B" w:rsidP="00C5593B">
            <w:r>
              <w:t>$6.49</w:t>
            </w:r>
          </w:p>
        </w:tc>
        <w:tc>
          <w:tcPr>
            <w:tcW w:w="1558" w:type="dxa"/>
          </w:tcPr>
          <w:p w14:paraId="02ED78AE" w14:textId="77777777" w:rsidR="00C5593B" w:rsidRDefault="00C5593B" w:rsidP="00C5593B">
            <w:r>
              <w:t>Yes</w:t>
            </w:r>
          </w:p>
        </w:tc>
      </w:tr>
      <w:tr w:rsidR="00C5593B" w14:paraId="52187D22" w14:textId="77777777" w:rsidTr="00C5593B">
        <w:tc>
          <w:tcPr>
            <w:tcW w:w="4395" w:type="dxa"/>
          </w:tcPr>
          <w:p w14:paraId="61D71EA6" w14:textId="77777777" w:rsidR="00C5593B" w:rsidRDefault="00C5593B" w:rsidP="00C5593B">
            <w:r>
              <w:t>ACE bandages – 1 box</w:t>
            </w:r>
          </w:p>
        </w:tc>
        <w:tc>
          <w:tcPr>
            <w:tcW w:w="992" w:type="dxa"/>
          </w:tcPr>
          <w:p w14:paraId="14BFC0F7" w14:textId="77777777" w:rsidR="00C5593B" w:rsidRDefault="00C5593B" w:rsidP="00C5593B">
            <w:pPr>
              <w:jc w:val="center"/>
            </w:pPr>
            <w:r>
              <w:t>1</w:t>
            </w:r>
          </w:p>
        </w:tc>
        <w:tc>
          <w:tcPr>
            <w:tcW w:w="2410" w:type="dxa"/>
          </w:tcPr>
          <w:p w14:paraId="1B5A8479" w14:textId="77777777" w:rsidR="00C5593B" w:rsidRDefault="00C5593B" w:rsidP="00C5593B">
            <w:r>
              <w:t>$8.99</w:t>
            </w:r>
          </w:p>
        </w:tc>
        <w:tc>
          <w:tcPr>
            <w:tcW w:w="1558" w:type="dxa"/>
          </w:tcPr>
          <w:p w14:paraId="7A98C708" w14:textId="77777777" w:rsidR="00C5593B" w:rsidRDefault="00C5593B" w:rsidP="00C5593B">
            <w:r>
              <w:t>Yes</w:t>
            </w:r>
          </w:p>
        </w:tc>
      </w:tr>
      <w:tr w:rsidR="00C5593B" w14:paraId="0DBD8DE2" w14:textId="77777777" w:rsidTr="00C5593B">
        <w:tc>
          <w:tcPr>
            <w:tcW w:w="4395" w:type="dxa"/>
          </w:tcPr>
          <w:p w14:paraId="10856BAE" w14:textId="77777777" w:rsidR="00C5593B" w:rsidRDefault="00C5593B" w:rsidP="00C5593B">
            <w:r>
              <w:t>Vitamin E oil</w:t>
            </w:r>
          </w:p>
        </w:tc>
        <w:tc>
          <w:tcPr>
            <w:tcW w:w="992" w:type="dxa"/>
          </w:tcPr>
          <w:p w14:paraId="69809C05" w14:textId="77777777" w:rsidR="00C5593B" w:rsidRDefault="00C5593B" w:rsidP="00C5593B">
            <w:pPr>
              <w:jc w:val="center"/>
            </w:pPr>
            <w:r>
              <w:t>1</w:t>
            </w:r>
          </w:p>
        </w:tc>
        <w:tc>
          <w:tcPr>
            <w:tcW w:w="2410" w:type="dxa"/>
          </w:tcPr>
          <w:p w14:paraId="05EE534C" w14:textId="77777777" w:rsidR="00C5593B" w:rsidRDefault="00C5593B" w:rsidP="00C5593B">
            <w:r>
              <w:t>$10.50</w:t>
            </w:r>
          </w:p>
        </w:tc>
        <w:tc>
          <w:tcPr>
            <w:tcW w:w="1558" w:type="dxa"/>
          </w:tcPr>
          <w:p w14:paraId="22FE382B" w14:textId="77777777" w:rsidR="00C5593B" w:rsidRDefault="00C5593B" w:rsidP="00C5593B">
            <w:r>
              <w:t>Yes</w:t>
            </w:r>
          </w:p>
        </w:tc>
      </w:tr>
      <w:tr w:rsidR="00C5593B" w14:paraId="151DB24A" w14:textId="77777777" w:rsidTr="00C5593B">
        <w:tc>
          <w:tcPr>
            <w:tcW w:w="4395" w:type="dxa"/>
          </w:tcPr>
          <w:p w14:paraId="3BF8DCC9" w14:textId="77777777" w:rsidR="00C5593B" w:rsidRDefault="00C5593B" w:rsidP="00C5593B">
            <w:r>
              <w:t>Disposable absorbent blue pads – 1 box</w:t>
            </w:r>
          </w:p>
          <w:p w14:paraId="553AE203" w14:textId="77777777" w:rsidR="00C5593B" w:rsidRDefault="00C5593B" w:rsidP="00C5593B">
            <w:r>
              <w:t>(alternative can be puppy pads)</w:t>
            </w:r>
          </w:p>
        </w:tc>
        <w:tc>
          <w:tcPr>
            <w:tcW w:w="992" w:type="dxa"/>
          </w:tcPr>
          <w:p w14:paraId="4EFD6282" w14:textId="77777777" w:rsidR="00C5593B" w:rsidRDefault="00C5593B" w:rsidP="00C5593B">
            <w:pPr>
              <w:jc w:val="center"/>
            </w:pPr>
            <w:r>
              <w:t>1</w:t>
            </w:r>
          </w:p>
        </w:tc>
        <w:tc>
          <w:tcPr>
            <w:tcW w:w="2410" w:type="dxa"/>
          </w:tcPr>
          <w:p w14:paraId="69B8F1C3" w14:textId="77777777" w:rsidR="00C5593B" w:rsidRDefault="00C5593B" w:rsidP="00C5593B">
            <w:r>
              <w:t>$20.99</w:t>
            </w:r>
          </w:p>
        </w:tc>
        <w:tc>
          <w:tcPr>
            <w:tcW w:w="1558" w:type="dxa"/>
          </w:tcPr>
          <w:p w14:paraId="771FAC30" w14:textId="77777777" w:rsidR="00C5593B" w:rsidRDefault="00C5593B" w:rsidP="00C5593B">
            <w:r>
              <w:t>Yes</w:t>
            </w:r>
          </w:p>
        </w:tc>
      </w:tr>
      <w:tr w:rsidR="00C5593B" w14:paraId="6E37318C" w14:textId="77777777" w:rsidTr="00C5593B">
        <w:tc>
          <w:tcPr>
            <w:tcW w:w="4395" w:type="dxa"/>
          </w:tcPr>
          <w:p w14:paraId="2F4D764F" w14:textId="77777777" w:rsidR="00C5593B" w:rsidRDefault="00C5593B" w:rsidP="00C5593B">
            <w:r>
              <w:t>Kling wrap</w:t>
            </w:r>
          </w:p>
        </w:tc>
        <w:tc>
          <w:tcPr>
            <w:tcW w:w="992" w:type="dxa"/>
          </w:tcPr>
          <w:p w14:paraId="49C07BBB" w14:textId="77777777" w:rsidR="00C5593B" w:rsidRDefault="00C5593B" w:rsidP="00C5593B">
            <w:pPr>
              <w:jc w:val="center"/>
            </w:pPr>
            <w:r>
              <w:t>1</w:t>
            </w:r>
          </w:p>
        </w:tc>
        <w:tc>
          <w:tcPr>
            <w:tcW w:w="2410" w:type="dxa"/>
          </w:tcPr>
          <w:p w14:paraId="78579643" w14:textId="77777777" w:rsidR="00C5593B" w:rsidRDefault="00C5593B" w:rsidP="00C5593B">
            <w:r>
              <w:t>$3.75</w:t>
            </w:r>
          </w:p>
        </w:tc>
        <w:tc>
          <w:tcPr>
            <w:tcW w:w="1558" w:type="dxa"/>
          </w:tcPr>
          <w:p w14:paraId="532C86AB" w14:textId="77777777" w:rsidR="00C5593B" w:rsidRDefault="00C5593B" w:rsidP="00C5593B">
            <w:r>
              <w:t>Yes</w:t>
            </w:r>
          </w:p>
        </w:tc>
      </w:tr>
      <w:tr w:rsidR="00C5593B" w14:paraId="40B2B02D" w14:textId="77777777" w:rsidTr="00C5593B">
        <w:tc>
          <w:tcPr>
            <w:tcW w:w="4395" w:type="dxa"/>
          </w:tcPr>
          <w:p w14:paraId="5674C97C" w14:textId="77777777" w:rsidR="00C5593B" w:rsidRDefault="00C5593B" w:rsidP="00C5593B">
            <w:proofErr w:type="spellStart"/>
            <w:r>
              <w:t>Adaptic</w:t>
            </w:r>
            <w:proofErr w:type="spellEnd"/>
            <w:r>
              <w:t xml:space="preserve"> (non-stick) dressing</w:t>
            </w:r>
          </w:p>
        </w:tc>
        <w:tc>
          <w:tcPr>
            <w:tcW w:w="992" w:type="dxa"/>
          </w:tcPr>
          <w:p w14:paraId="59627D2D" w14:textId="77777777" w:rsidR="00C5593B" w:rsidRDefault="00C5593B" w:rsidP="00C5593B">
            <w:pPr>
              <w:jc w:val="center"/>
            </w:pPr>
            <w:r>
              <w:t>1</w:t>
            </w:r>
          </w:p>
        </w:tc>
        <w:tc>
          <w:tcPr>
            <w:tcW w:w="2410" w:type="dxa"/>
          </w:tcPr>
          <w:p w14:paraId="32690D1A" w14:textId="77777777" w:rsidR="00881BFC" w:rsidRDefault="00881BFC" w:rsidP="00C5593B">
            <w:r>
              <w:t>$56.25</w:t>
            </w:r>
          </w:p>
        </w:tc>
        <w:tc>
          <w:tcPr>
            <w:tcW w:w="1558" w:type="dxa"/>
          </w:tcPr>
          <w:p w14:paraId="03286B8D" w14:textId="77777777" w:rsidR="00C5593B" w:rsidRDefault="00C5593B" w:rsidP="00C5593B">
            <w:r>
              <w:t>Yes</w:t>
            </w:r>
          </w:p>
        </w:tc>
      </w:tr>
      <w:tr w:rsidR="00C5593B" w14:paraId="3F2BAB5E" w14:textId="77777777" w:rsidTr="00C5593B">
        <w:tc>
          <w:tcPr>
            <w:tcW w:w="4395" w:type="dxa"/>
          </w:tcPr>
          <w:p w14:paraId="221D91C8" w14:textId="77777777" w:rsidR="00C5593B" w:rsidRDefault="00C5593B" w:rsidP="00C5593B">
            <w:proofErr w:type="spellStart"/>
            <w:r>
              <w:t>Polysporin</w:t>
            </w:r>
            <w:proofErr w:type="spellEnd"/>
          </w:p>
        </w:tc>
        <w:tc>
          <w:tcPr>
            <w:tcW w:w="992" w:type="dxa"/>
          </w:tcPr>
          <w:p w14:paraId="636E718F" w14:textId="77777777" w:rsidR="00C5593B" w:rsidRDefault="00C5593B" w:rsidP="00C5593B">
            <w:pPr>
              <w:jc w:val="center"/>
            </w:pPr>
            <w:r>
              <w:t>1</w:t>
            </w:r>
          </w:p>
        </w:tc>
        <w:tc>
          <w:tcPr>
            <w:tcW w:w="2410" w:type="dxa"/>
          </w:tcPr>
          <w:p w14:paraId="1F0754DE" w14:textId="77777777" w:rsidR="00C5593B" w:rsidRDefault="00C5593B" w:rsidP="00C5593B">
            <w:r>
              <w:t>$8.90</w:t>
            </w:r>
          </w:p>
        </w:tc>
        <w:tc>
          <w:tcPr>
            <w:tcW w:w="1558" w:type="dxa"/>
          </w:tcPr>
          <w:p w14:paraId="774F7AEC" w14:textId="77777777" w:rsidR="00C5593B" w:rsidRDefault="00C5593B" w:rsidP="00C5593B">
            <w:r>
              <w:t>Yes</w:t>
            </w:r>
          </w:p>
        </w:tc>
      </w:tr>
    </w:tbl>
    <w:p w14:paraId="095A03E7" w14:textId="77777777" w:rsidR="00860393" w:rsidRDefault="00860393" w:rsidP="00860393">
      <w:r>
        <w:t>Note: (1) Retail cost valid as of August 2018</w:t>
      </w:r>
    </w:p>
    <w:p w14:paraId="5D5464B9" w14:textId="77777777" w:rsidR="00AC2E70" w:rsidRDefault="00AC2E70" w:rsidP="00AC2E70">
      <w:r>
        <w:t xml:space="preserve">Please don’t hesitate to contact me if you require additional information. </w:t>
      </w:r>
    </w:p>
    <w:p w14:paraId="09A8E2B4" w14:textId="77777777" w:rsidR="00AC2E70" w:rsidRDefault="00AC2E70" w:rsidP="00AC2E70">
      <w:r>
        <w:t>Sincerely,</w:t>
      </w:r>
    </w:p>
    <w:p w14:paraId="4005D3A3" w14:textId="07AD2C34" w:rsidR="00421C3B" w:rsidRPr="00F04BCF" w:rsidRDefault="00F04BCF">
      <w:pPr>
        <w:rPr>
          <w:highlight w:val="yellow"/>
        </w:rPr>
      </w:pPr>
      <w:r>
        <w:rPr>
          <w:highlight w:val="yellow"/>
        </w:rPr>
        <w:t xml:space="preserve">Name, title and contact info </w:t>
      </w:r>
    </w:p>
    <w:sectPr w:rsidR="00421C3B" w:rsidRPr="00F04BCF">
      <w:headerReference w:type="default" r:id="rId10"/>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F4EB9A" w16cid:durableId="1F571B6D"/>
  <w16cid:commentId w16cid:paraId="6D51AFF2" w16cid:durableId="1F571E3E"/>
  <w16cid:commentId w16cid:paraId="79FA1F05" w16cid:durableId="1F571EBB"/>
  <w16cid:commentId w16cid:paraId="64EDF3D7" w16cid:durableId="1F571F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9E5EE" w14:textId="77777777" w:rsidR="006518CF" w:rsidRDefault="006518CF" w:rsidP="008815AE">
      <w:pPr>
        <w:spacing w:after="0" w:line="240" w:lineRule="auto"/>
      </w:pPr>
      <w:r>
        <w:separator/>
      </w:r>
    </w:p>
  </w:endnote>
  <w:endnote w:type="continuationSeparator" w:id="0">
    <w:p w14:paraId="560D27E9" w14:textId="77777777" w:rsidR="006518CF" w:rsidRDefault="006518CF" w:rsidP="00881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1F274F" w14:textId="77777777" w:rsidR="006518CF" w:rsidRDefault="006518CF" w:rsidP="008815AE">
      <w:pPr>
        <w:spacing w:after="0" w:line="240" w:lineRule="auto"/>
      </w:pPr>
      <w:r>
        <w:separator/>
      </w:r>
    </w:p>
  </w:footnote>
  <w:footnote w:type="continuationSeparator" w:id="0">
    <w:p w14:paraId="09BB7DF2" w14:textId="77777777" w:rsidR="006518CF" w:rsidRDefault="006518CF" w:rsidP="008815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45B15" w14:textId="77777777" w:rsidR="008779C3" w:rsidRPr="008815AE" w:rsidRDefault="008779C3" w:rsidP="008815AE">
    <w:pPr>
      <w:pStyle w:val="Header"/>
    </w:pPr>
    <w:r w:rsidRPr="008815AE">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73CED"/>
    <w:multiLevelType w:val="hybridMultilevel"/>
    <w:tmpl w:val="384C2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B2A2B3E"/>
    <w:multiLevelType w:val="multilevel"/>
    <w:tmpl w:val="5A40B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8E5B3B"/>
    <w:multiLevelType w:val="hybridMultilevel"/>
    <w:tmpl w:val="81FE75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09B4532"/>
    <w:multiLevelType w:val="multilevel"/>
    <w:tmpl w:val="9CDC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6A3D15"/>
    <w:multiLevelType w:val="hybridMultilevel"/>
    <w:tmpl w:val="D3225924"/>
    <w:lvl w:ilvl="0" w:tplc="6F3843B4">
      <w:start w:val="1"/>
      <w:numFmt w:val="decimal"/>
      <w:lvlText w:val="%1."/>
      <w:lvlJc w:val="left"/>
      <w:pPr>
        <w:ind w:left="825" w:hanging="465"/>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3B"/>
    <w:rsid w:val="00047C19"/>
    <w:rsid w:val="000C5BE0"/>
    <w:rsid w:val="001C192A"/>
    <w:rsid w:val="0026582F"/>
    <w:rsid w:val="00293A05"/>
    <w:rsid w:val="0032242B"/>
    <w:rsid w:val="003917A9"/>
    <w:rsid w:val="003E64BF"/>
    <w:rsid w:val="003F2973"/>
    <w:rsid w:val="00421C3B"/>
    <w:rsid w:val="005169F9"/>
    <w:rsid w:val="00517DEA"/>
    <w:rsid w:val="005373B8"/>
    <w:rsid w:val="005877D1"/>
    <w:rsid w:val="006518CF"/>
    <w:rsid w:val="006839D1"/>
    <w:rsid w:val="00686CCF"/>
    <w:rsid w:val="00703E55"/>
    <w:rsid w:val="007706EB"/>
    <w:rsid w:val="00830F76"/>
    <w:rsid w:val="00855947"/>
    <w:rsid w:val="00860393"/>
    <w:rsid w:val="008779C3"/>
    <w:rsid w:val="008815AE"/>
    <w:rsid w:val="00881BFC"/>
    <w:rsid w:val="008F07D3"/>
    <w:rsid w:val="009866D9"/>
    <w:rsid w:val="00A377A0"/>
    <w:rsid w:val="00A84FE7"/>
    <w:rsid w:val="00AC2E70"/>
    <w:rsid w:val="00B5043D"/>
    <w:rsid w:val="00BB3900"/>
    <w:rsid w:val="00BE5720"/>
    <w:rsid w:val="00BF645B"/>
    <w:rsid w:val="00C5593B"/>
    <w:rsid w:val="00CA1CD6"/>
    <w:rsid w:val="00F04BCF"/>
    <w:rsid w:val="00F75EB4"/>
    <w:rsid w:val="00FE1E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565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2E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2E70"/>
    <w:rPr>
      <w:rFonts w:ascii="Calibri" w:hAnsi="Calibri"/>
      <w:szCs w:val="21"/>
    </w:rPr>
  </w:style>
  <w:style w:type="table" w:styleId="TableGrid">
    <w:name w:val="Table Grid"/>
    <w:basedOn w:val="TableNormal"/>
    <w:uiPriority w:val="59"/>
    <w:rsid w:val="00CA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5AE"/>
  </w:style>
  <w:style w:type="paragraph" w:styleId="Footer">
    <w:name w:val="footer"/>
    <w:basedOn w:val="Normal"/>
    <w:link w:val="FooterChar"/>
    <w:uiPriority w:val="99"/>
    <w:unhideWhenUsed/>
    <w:rsid w:val="0088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AE"/>
  </w:style>
  <w:style w:type="character" w:styleId="Hyperlink">
    <w:name w:val="Hyperlink"/>
    <w:basedOn w:val="DefaultParagraphFont"/>
    <w:uiPriority w:val="99"/>
    <w:unhideWhenUsed/>
    <w:rsid w:val="008815AE"/>
    <w:rPr>
      <w:color w:val="0000FF" w:themeColor="hyperlink"/>
      <w:u w:val="single"/>
    </w:rPr>
  </w:style>
  <w:style w:type="character" w:styleId="FollowedHyperlink">
    <w:name w:val="FollowedHyperlink"/>
    <w:basedOn w:val="DefaultParagraphFont"/>
    <w:uiPriority w:val="99"/>
    <w:semiHidden/>
    <w:unhideWhenUsed/>
    <w:rsid w:val="00855947"/>
    <w:rPr>
      <w:color w:val="800080" w:themeColor="followedHyperlink"/>
      <w:u w:val="single"/>
    </w:rPr>
  </w:style>
  <w:style w:type="character" w:styleId="CommentReference">
    <w:name w:val="annotation reference"/>
    <w:basedOn w:val="DefaultParagraphFont"/>
    <w:uiPriority w:val="99"/>
    <w:semiHidden/>
    <w:unhideWhenUsed/>
    <w:rsid w:val="00855947"/>
    <w:rPr>
      <w:sz w:val="16"/>
      <w:szCs w:val="16"/>
    </w:rPr>
  </w:style>
  <w:style w:type="paragraph" w:styleId="CommentText">
    <w:name w:val="annotation text"/>
    <w:basedOn w:val="Normal"/>
    <w:link w:val="CommentTextChar"/>
    <w:uiPriority w:val="99"/>
    <w:unhideWhenUsed/>
    <w:rsid w:val="00855947"/>
    <w:pPr>
      <w:spacing w:line="240" w:lineRule="auto"/>
    </w:pPr>
    <w:rPr>
      <w:sz w:val="20"/>
      <w:szCs w:val="20"/>
    </w:rPr>
  </w:style>
  <w:style w:type="character" w:customStyle="1" w:styleId="CommentTextChar">
    <w:name w:val="Comment Text Char"/>
    <w:basedOn w:val="DefaultParagraphFont"/>
    <w:link w:val="CommentText"/>
    <w:uiPriority w:val="99"/>
    <w:rsid w:val="00855947"/>
    <w:rPr>
      <w:sz w:val="20"/>
      <w:szCs w:val="20"/>
    </w:rPr>
  </w:style>
  <w:style w:type="paragraph" w:styleId="CommentSubject">
    <w:name w:val="annotation subject"/>
    <w:basedOn w:val="CommentText"/>
    <w:next w:val="CommentText"/>
    <w:link w:val="CommentSubjectChar"/>
    <w:uiPriority w:val="99"/>
    <w:semiHidden/>
    <w:unhideWhenUsed/>
    <w:rsid w:val="00855947"/>
    <w:rPr>
      <w:b/>
      <w:bCs/>
    </w:rPr>
  </w:style>
  <w:style w:type="character" w:customStyle="1" w:styleId="CommentSubjectChar">
    <w:name w:val="Comment Subject Char"/>
    <w:basedOn w:val="CommentTextChar"/>
    <w:link w:val="CommentSubject"/>
    <w:uiPriority w:val="99"/>
    <w:semiHidden/>
    <w:rsid w:val="00855947"/>
    <w:rPr>
      <w:b/>
      <w:bCs/>
      <w:sz w:val="20"/>
      <w:szCs w:val="20"/>
    </w:rPr>
  </w:style>
  <w:style w:type="paragraph" w:styleId="BalloonText">
    <w:name w:val="Balloon Text"/>
    <w:basedOn w:val="Normal"/>
    <w:link w:val="BalloonTextChar"/>
    <w:uiPriority w:val="99"/>
    <w:semiHidden/>
    <w:unhideWhenUsed/>
    <w:rsid w:val="0085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9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C2E7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C2E70"/>
    <w:rPr>
      <w:rFonts w:ascii="Calibri" w:hAnsi="Calibri"/>
      <w:szCs w:val="21"/>
    </w:rPr>
  </w:style>
  <w:style w:type="table" w:styleId="TableGrid">
    <w:name w:val="Table Grid"/>
    <w:basedOn w:val="TableNormal"/>
    <w:uiPriority w:val="59"/>
    <w:rsid w:val="00CA1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15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5AE"/>
  </w:style>
  <w:style w:type="paragraph" w:styleId="Footer">
    <w:name w:val="footer"/>
    <w:basedOn w:val="Normal"/>
    <w:link w:val="FooterChar"/>
    <w:uiPriority w:val="99"/>
    <w:unhideWhenUsed/>
    <w:rsid w:val="008815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5AE"/>
  </w:style>
  <w:style w:type="character" w:styleId="Hyperlink">
    <w:name w:val="Hyperlink"/>
    <w:basedOn w:val="DefaultParagraphFont"/>
    <w:uiPriority w:val="99"/>
    <w:unhideWhenUsed/>
    <w:rsid w:val="008815AE"/>
    <w:rPr>
      <w:color w:val="0000FF" w:themeColor="hyperlink"/>
      <w:u w:val="single"/>
    </w:rPr>
  </w:style>
  <w:style w:type="character" w:styleId="FollowedHyperlink">
    <w:name w:val="FollowedHyperlink"/>
    <w:basedOn w:val="DefaultParagraphFont"/>
    <w:uiPriority w:val="99"/>
    <w:semiHidden/>
    <w:unhideWhenUsed/>
    <w:rsid w:val="00855947"/>
    <w:rPr>
      <w:color w:val="800080" w:themeColor="followedHyperlink"/>
      <w:u w:val="single"/>
    </w:rPr>
  </w:style>
  <w:style w:type="character" w:styleId="CommentReference">
    <w:name w:val="annotation reference"/>
    <w:basedOn w:val="DefaultParagraphFont"/>
    <w:uiPriority w:val="99"/>
    <w:semiHidden/>
    <w:unhideWhenUsed/>
    <w:rsid w:val="00855947"/>
    <w:rPr>
      <w:sz w:val="16"/>
      <w:szCs w:val="16"/>
    </w:rPr>
  </w:style>
  <w:style w:type="paragraph" w:styleId="CommentText">
    <w:name w:val="annotation text"/>
    <w:basedOn w:val="Normal"/>
    <w:link w:val="CommentTextChar"/>
    <w:uiPriority w:val="99"/>
    <w:unhideWhenUsed/>
    <w:rsid w:val="00855947"/>
    <w:pPr>
      <w:spacing w:line="240" w:lineRule="auto"/>
    </w:pPr>
    <w:rPr>
      <w:sz w:val="20"/>
      <w:szCs w:val="20"/>
    </w:rPr>
  </w:style>
  <w:style w:type="character" w:customStyle="1" w:styleId="CommentTextChar">
    <w:name w:val="Comment Text Char"/>
    <w:basedOn w:val="DefaultParagraphFont"/>
    <w:link w:val="CommentText"/>
    <w:uiPriority w:val="99"/>
    <w:rsid w:val="00855947"/>
    <w:rPr>
      <w:sz w:val="20"/>
      <w:szCs w:val="20"/>
    </w:rPr>
  </w:style>
  <w:style w:type="paragraph" w:styleId="CommentSubject">
    <w:name w:val="annotation subject"/>
    <w:basedOn w:val="CommentText"/>
    <w:next w:val="CommentText"/>
    <w:link w:val="CommentSubjectChar"/>
    <w:uiPriority w:val="99"/>
    <w:semiHidden/>
    <w:unhideWhenUsed/>
    <w:rsid w:val="00855947"/>
    <w:rPr>
      <w:b/>
      <w:bCs/>
    </w:rPr>
  </w:style>
  <w:style w:type="character" w:customStyle="1" w:styleId="CommentSubjectChar">
    <w:name w:val="Comment Subject Char"/>
    <w:basedOn w:val="CommentTextChar"/>
    <w:link w:val="CommentSubject"/>
    <w:uiPriority w:val="99"/>
    <w:semiHidden/>
    <w:rsid w:val="00855947"/>
    <w:rPr>
      <w:b/>
      <w:bCs/>
      <w:sz w:val="20"/>
      <w:szCs w:val="20"/>
    </w:rPr>
  </w:style>
  <w:style w:type="paragraph" w:styleId="BalloonText">
    <w:name w:val="Balloon Text"/>
    <w:basedOn w:val="Normal"/>
    <w:link w:val="BalloonTextChar"/>
    <w:uiPriority w:val="99"/>
    <w:semiHidden/>
    <w:unhideWhenUsed/>
    <w:rsid w:val="0085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72672">
      <w:bodyDiv w:val="1"/>
      <w:marLeft w:val="0"/>
      <w:marRight w:val="0"/>
      <w:marTop w:val="0"/>
      <w:marBottom w:val="0"/>
      <w:divBdr>
        <w:top w:val="none" w:sz="0" w:space="0" w:color="auto"/>
        <w:left w:val="none" w:sz="0" w:space="0" w:color="auto"/>
        <w:bottom w:val="none" w:sz="0" w:space="0" w:color="auto"/>
        <w:right w:val="none" w:sz="0" w:space="0" w:color="auto"/>
      </w:divBdr>
    </w:div>
    <w:div w:id="1394353025">
      <w:bodyDiv w:val="1"/>
      <w:marLeft w:val="0"/>
      <w:marRight w:val="0"/>
      <w:marTop w:val="0"/>
      <w:marBottom w:val="0"/>
      <w:divBdr>
        <w:top w:val="none" w:sz="0" w:space="0" w:color="auto"/>
        <w:left w:val="none" w:sz="0" w:space="0" w:color="auto"/>
        <w:bottom w:val="none" w:sz="0" w:space="0" w:color="auto"/>
        <w:right w:val="none" w:sz="0" w:space="0" w:color="auto"/>
      </w:divBdr>
    </w:div>
    <w:div w:id="1800147189">
      <w:bodyDiv w:val="1"/>
      <w:marLeft w:val="0"/>
      <w:marRight w:val="0"/>
      <w:marTop w:val="0"/>
      <w:marBottom w:val="0"/>
      <w:divBdr>
        <w:top w:val="none" w:sz="0" w:space="0" w:color="auto"/>
        <w:left w:val="none" w:sz="0" w:space="0" w:color="auto"/>
        <w:bottom w:val="none" w:sz="0" w:space="0" w:color="auto"/>
        <w:right w:val="none" w:sz="0" w:space="0" w:color="auto"/>
      </w:divBdr>
    </w:div>
    <w:div w:id="191281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gov.bc.ca/assets/gov/british-columbians-our-governments/policies-for-government/bc-employment-assistance-policy-procedure-manual/additional-resources/health_supplements_eligibility.pdf" TargetMode="External"/><Relationship Id="rId13" Type="http://schemas.microsoft.com/office/2011/relationships/people" Target="people.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2.gov.bc.ca/gov/content/governments/policies-for-government/bcea-policy-and-procedure-manual/general-supplements-and-programs/crisis-supp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946F6D0AA9C2084FB03E91613439A770" ma:contentTypeVersion="24" ma:contentTypeDescription="Create a new document." ma:contentTypeScope="" ma:versionID="df4c95812216d43713d6d4ab05495fe7">
  <xsd:schema xmlns:xsd="http://www.w3.org/2001/XMLSchema" xmlns:xs="http://www.w3.org/2001/XMLSchema" xmlns:p="http://schemas.microsoft.com/office/2006/metadata/properties" xmlns:ns2="bb0eaabd-8237-4495-bdf5-f324c842ead6" xmlns:ns3="4de64c37-ebdf-406a-9f1b-af099cf715f4" xmlns:ns4="c6af905a-a863-4fda-aef6-606ce14e5318" targetNamespace="http://schemas.microsoft.com/office/2006/metadata/properties" ma:root="true" ma:fieldsID="20863a78daade420a625678f8c433c23" ns2:_="" ns3:_="" ns4:_="">
    <xsd:import namespace="bb0eaabd-8237-4495-bdf5-f324c842ead6"/>
    <xsd:import namespace="4de64c37-ebdf-406a-9f1b-af099cf715f4"/>
    <xsd:import namespace="c6af905a-a863-4fda-aef6-606ce14e5318"/>
    <xsd:element name="properties">
      <xsd:complexType>
        <xsd:sequence>
          <xsd:element name="documentManagement">
            <xsd:complexType>
              <xsd:all>
                <xsd:element ref="ns2:TaxCatchAll" minOccurs="0"/>
                <xsd:element ref="ns2:TaxCatchAllLabel" minOccurs="0"/>
                <xsd:element ref="ns3:DocumentDescription" minOccurs="0"/>
                <xsd:element ref="ns3:Audience1" minOccurs="0"/>
                <xsd:element ref="ns2:_dlc_DocId" minOccurs="0"/>
                <xsd:element ref="ns2:_dlc_DocIdUrl" minOccurs="0"/>
                <xsd:element ref="ns2:_dlc_DocIdPersistId" minOccurs="0"/>
                <xsd:element ref="ns4:Document_x0020_Type" minOccurs="0"/>
                <xsd:element ref="ns4:Topic" minOccurs="0"/>
                <xsd:element ref="ns4: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0" nillable="true" ma:displayName="Resource Description" ma:internalName="DocumentDescription">
      <xsd:simpleType>
        <xsd:restriction base="dms:Note">
          <xsd:maxLength value="255"/>
        </xsd:restriction>
      </xsd:simpleType>
    </xsd:element>
    <xsd:element name="Audience1" ma:index="11"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af905a-a863-4fda-aef6-606ce14e5318" elementFormDefault="qualified">
    <xsd:import namespace="http://schemas.microsoft.com/office/2006/documentManagement/types"/>
    <xsd:import namespace="http://schemas.microsoft.com/office/infopath/2007/PartnerControls"/>
    <xsd:element name="Document_x0020_Type" ma:index="15" nillable="true" ma:displayName="Document Type" ma:default="Client resources" ma:internalName="Document_x0020_Type">
      <xsd:complexType>
        <xsd:complexContent>
          <xsd:extension base="dms:MultiChoice">
            <xsd:sequence>
              <xsd:element name="Value" maxOccurs="unbounded" minOccurs="0" nillable="true">
                <xsd:simpleType>
                  <xsd:restriction base="dms:Choice">
                    <xsd:enumeration value="Client resources"/>
                    <xsd:enumeration value="Clinical tools"/>
                    <xsd:enumeration value="Forms"/>
                    <xsd:enumeration value="Support tools"/>
                  </xsd:restriction>
                </xsd:simpleType>
              </xsd:element>
            </xsd:sequence>
          </xsd:extension>
        </xsd:complexContent>
      </xsd:complexType>
    </xsd:element>
    <xsd:element name="Topic" ma:index="16" nillable="true" ma:displayName="Topic" ma:default="Child and youth" ma:internalName="Topic">
      <xsd:complexType>
        <xsd:complexContent>
          <xsd:extension base="dms:MultiChoice">
            <xsd:sequence>
              <xsd:element name="Value" maxOccurs="unbounded" minOccurs="0" nillable="true">
                <xsd:simpleType>
                  <xsd:restriction base="dms:Choice">
                    <xsd:enumeration value="Child and youth"/>
                    <xsd:enumeration value="Hormones"/>
                    <xsd:enumeration value="Mental wellbeing care"/>
                    <xsd:enumeration value="Peer support"/>
                    <xsd:enumeration value="Primary care"/>
                    <xsd:enumeration value="Social transition"/>
                    <xsd:enumeration value="Surgery"/>
                    <xsd:enumeration value="Surgical assessment"/>
                    <xsd:enumeration value="Trans inclusion basics"/>
                  </xsd:restriction>
                </xsd:simpleType>
              </xsd:element>
            </xsd:sequence>
          </xsd:extension>
        </xsd:complexContent>
      </xsd:complexType>
    </xsd:element>
    <xsd:element name="Language" ma:index="17" nillable="true" ma:displayName="Language" ma:default="Arabic" ma:format="Dropdown" ma:internalName="Language">
      <xsd:simpleType>
        <xsd:restriction base="dms:Choice">
          <xsd:enumeration value="Arabic"/>
          <xsd:enumeration value="Chinese"/>
          <xsd:enumeration value="English"/>
          <xsd:enumeration value="Farsi"/>
          <xsd:enumeration value="French"/>
          <xsd:enumeration value="Hindi"/>
          <xsd:enumeration value="Korean"/>
          <xsd:enumeration value="Spanish"/>
          <xsd:enumeration value="Vietname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udience1 xmlns="4de64c37-ebdf-406a-9f1b-af099cf715f4"/>
    <TaxCatchAll xmlns="bb0eaabd-8237-4495-bdf5-f324c842ead6"/>
    <DocumentDescription xmlns="4de64c37-ebdf-406a-9f1b-af099cf715f4" xsi:nil="true"/>
    <_dlc_DocId xmlns="bb0eaabd-8237-4495-bdf5-f324c842ead6">PHSADOC-566904894-101</_dlc_DocId>
    <_dlc_DocIdUrl xmlns="bb0eaabd-8237-4495-bdf5-f324c842ead6">
      <Url>https://ewiauthor.phsa.ca/transcarebc/_layouts/15/DocIdRedir.aspx?ID=PHSADOC-566904894-101</Url>
      <Description>PHSADOC-566904894-101</Description>
    </_dlc_DocIdUrl>
    <Topic xmlns="c6af905a-a863-4fda-aef6-606ce14e5318">
      <Value>Primary care</Value>
      <Value>Social transition</Value>
      <Value>Surgery</Value>
    </Topic>
    <Document_x0020_Type xmlns="c6af905a-a863-4fda-aef6-606ce14e5318">
      <Value>Clinical tools</Value>
      <Value>Forms</Value>
    </Document_x0020_Type>
    <Language xmlns="c6af905a-a863-4fda-aef6-606ce14e5318">English</Language>
  </documentManagement>
</p:properties>
</file>

<file path=customXml/itemProps1.xml><?xml version="1.0" encoding="utf-8"?>
<ds:datastoreItem xmlns:ds="http://schemas.openxmlformats.org/officeDocument/2006/customXml" ds:itemID="{3805ECAE-755F-4535-81DB-346A3B1467E0}"/>
</file>

<file path=customXml/itemProps2.xml><?xml version="1.0" encoding="utf-8"?>
<ds:datastoreItem xmlns:ds="http://schemas.openxmlformats.org/officeDocument/2006/customXml" ds:itemID="{F1FDBDA2-0404-4A62-A2C4-461E657C6ACB}"/>
</file>

<file path=customXml/itemProps3.xml><?xml version="1.0" encoding="utf-8"?>
<ds:datastoreItem xmlns:ds="http://schemas.openxmlformats.org/officeDocument/2006/customXml" ds:itemID="{CB5F42F0-86A0-4109-BC39-56FA7613AF9B}"/>
</file>

<file path=customXml/itemProps4.xml><?xml version="1.0" encoding="utf-8"?>
<ds:datastoreItem xmlns:ds="http://schemas.openxmlformats.org/officeDocument/2006/customXml" ds:itemID="{363FD370-4B1C-4C96-93CD-CC49F5883C6D}"/>
</file>

<file path=docProps/app.xml><?xml version="1.0" encoding="utf-8"?>
<Properties xmlns="http://schemas.openxmlformats.org/officeDocument/2006/extended-properties" xmlns:vt="http://schemas.openxmlformats.org/officeDocument/2006/docPropsVTypes">
  <Template>Normal</Template>
  <TotalTime>0</TotalTime>
  <Pages>6</Pages>
  <Words>1553</Words>
  <Characters>8854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template letters</dc:title>
  <dc:creator>Townsend, Marria</dc:creator>
  <cp:lastModifiedBy>Lai, Barbara</cp:lastModifiedBy>
  <cp:revision>2</cp:revision>
  <dcterms:created xsi:type="dcterms:W3CDTF">2019-08-19T20:12:00Z</dcterms:created>
  <dcterms:modified xsi:type="dcterms:W3CDTF">2019-08-19T20:12:00Z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0x01010027C4DD6E2671BA48BC4E45ABF1AFDAAB00946F6D0AA9C2084FB03E91613439A770</vt:lpwstr>
  </property>
  <property fmtid="{D5CDD505-2E9C-101B-9397-08002B2CF9AE}" pid="3" name="_dlc_DocIdItemGuid">
    <vt:lpwstr>7ae443c4-ef0b-4ec4-9922-b2a8857a9cda</vt:lpwstr>
  </property>
</Properties>
</file>